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jc w:val="center"/>
        <w:rPr>
          <w:rFonts w:ascii="Century Gothic" w:hAnsi="Century Gothic" w:eastAsia="Century Gothic"/>
          <w:b w:val="on"/>
          <w:color w:val="000000"/>
          <w:sz w:val="32"/>
        </w:rPr>
      </w:pPr>
    </w:p>
    <w:p>
      <w:pPr>
        <w:pStyle w:val="[Normal]"/>
        <w:widowControl w:val="on"/>
        <w:jc w:val="center"/>
        <w:rPr>
          <w:rFonts w:ascii="Bahnschrift SemiLight" w:hAnsi="Bahnschrift SemiLight" w:eastAsia="Bahnschrift SemiLight"/>
          <w:b w:val="on"/>
          <w:color w:val="9B895F"/>
          <w:sz w:val="32"/>
          <w:u w:val="single"/>
        </w:rPr>
      </w:pPr>
      <w:r>
        <w:rPr>
          <w:rFonts w:ascii="Bahnschrift SemiLight" w:hAnsi="Bahnschrift SemiLight" w:eastAsia="Bahnschrift SemiLight"/>
          <w:b w:val="on"/>
          <w:color w:val="9B895F"/>
          <w:sz w:val="32"/>
          <w:u w:val="single"/>
        </w:rPr>
        <w:fldChar w:fldCharType="begin"/>
      </w:r>
      <w:r>
        <w:rPr>
          <w:rFonts w:ascii="Bahnschrift SemiLight" w:hAnsi="Bahnschrift SemiLight" w:eastAsia="Bahnschrift SemiLight"/>
          <w:b w:val="on"/>
          <w:color w:val="9B895F"/>
          <w:sz w:val="32"/>
          <w:u w:val="single"/>
        </w:rPr>
        <w:instrText xml:space="preserve"> HYPERLINK "bien-8375.html" </w:instrText>
      </w:r>
      <w:r>
        <w:rPr>
          <w:rFonts w:ascii="Bahnschrift SemiLight" w:hAnsi="Bahnschrift SemiLight" w:eastAsia="Bahnschrift SemiLight"/>
          <w:b w:val="on"/>
          <w:color w:val="9B895F"/>
          <w:sz w:val="32"/>
          <w:u w:val="single"/>
        </w:rPr>
        <w:fldChar w:fldCharType="separate"/>
      </w:r>
      <w:r>
        <w:rPr>
          <w:rFonts w:ascii="Bahnschrift SemiLight" w:hAnsi="Bahnschrift SemiLight" w:eastAsia="Bahnschrift SemiLight"/>
          <w:b w:val="on"/>
          <w:color w:val="9B895F"/>
          <w:sz w:val="32"/>
          <w:u w:val="single"/>
        </w:rPr>
        <w:t xml:space="preserve">Rez-de-chaussée avec jardin - 2 chambre a vendre</w:t>
      </w:r>
    </w:p>
    <w:p>
      <w:pPr>
        <w:pStyle w:val="[Normal]"/>
        <w:widowControl w:val="on"/>
        <w:jc w:val="center"/>
        <w:rPr>
          <w:rFonts w:ascii="Bahnschrift SemiLight" w:hAnsi="Bahnschrift SemiLight" w:eastAsia="Bahnschrift SemiLight"/>
          <w:b w:val="on"/>
          <w:color w:val="000000"/>
          <w:sz w:val="20"/>
        </w:rPr>
      </w:pPr>
      <w:r>
        <w:rPr>
          <w:rFonts w:ascii="Bahnschrift SemiLight" w:hAnsi="Bahnschrift SemiLight" w:eastAsia="Bahnschrift SemiLight"/>
          <w:b w:val="on"/>
          <w:color w:val="000000"/>
          <w:sz w:val="20"/>
        </w:rPr>
        <w:fldChar w:fldCharType="end"/>
      </w:r>
    </w:p>
    <w:p>
      <w:pPr>
        <w:pStyle w:val="[Normal]"/>
        <w:widowControl w:val="on"/>
        <w:jc w:val="center"/>
        <w:rPr>
          <w:rFonts w:ascii="Bahnschrift SemiLight" w:hAnsi="Bahnschrift SemiLight" w:eastAsia="Bahnschrift SemiLight"/>
          <w:b w:val="on"/>
          <w:color w:val="000000"/>
          <w:sz w:val="20"/>
        </w:rPr>
      </w:pPr>
      <w:r>
        <w:drawing>
          <wp:inline distT="0" distB="0" distL="0" distR="0">
            <wp:extent cx="4267200" cy="2957195"/>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4267200" cy="2957195"/>
                    </a:xfrm>
                    <a:prstGeom prst="rect">
                      <a:avLst/>
                    </a:prstGeom>
                  </pic:spPr>
                </pic:pic>
              </a:graphicData>
            </a:graphic>
          </wp:inline>
        </w:drawing>
      </w: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Forest (réf 2929 B) : Construction exclusive, dans une villa 4 façades située dans un endroit privilégié au cœur de la ville. Ce bien offre une opportunité unique de vivre dans le luxe et le confort, dans un clos privé ,à deux pas de Uccle. Ce bien possède un jardin privé de 300 m2 , une terrasse couverte plein sud de 12 m2 . 2 chambres transformable facilement en 3 chambre d'une superficie 134 m2. Une combinaison de design élégant et de finitions de haute qualité avec un feu ouvert, parking, cave, local vélo, abris de jardin. Profitez de la tranquillité et de l'intimité de votre appartement tout en ayant toutes les commodités de la ville à portée de main. L'appartement se compose : Hall d’entrée avec WC, salle à manger, cuisine ouverte, séjour avec cheminée, 1 chambre avec salle douche à l'italienne, 2ème chambre ou dressing. Electricité non conforme- PEB E. Très peu de charges. Libre à l’acte ! Qu'attendez-vous pour visiter ? FAIRE OFFRE A PARTIR DE 585.000€ (SOUS RESERVE DE L'ACCORD DES PROPRIETAIRES). Infos &amp; Visites Century 21 Boondael 02/660.21.21 OU www.century21boondael.be</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Infos &amp; Visites Century 21 Boondael 02/660.21.21</w:t>
      </w: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rPr>
        <w:t xml:space="preserve">OU www.century21boondael.be</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9B895F"/>
          <w:sz w:val="26"/>
          <w:u w:val="double"/>
        </w:rPr>
        <w:t xml:space="preserve">Prix : 585.000 €</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u w:val="single"/>
        </w:rPr>
        <w:t xml:space="preserve">Place de l'Altitude Cent, 14 à 1190 Forest</w:t>
      </w: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color w:val="000000"/>
          <w:sz w:val="20"/>
        </w:rPr>
      </w:pPr>
      <w:r>
        <w:rPr>
          <w:rFonts w:ascii="Bahnschrift SemiLight" w:hAnsi="Bahnschrift SemiLight" w:eastAsia="Bahnschrift SemiLight"/>
          <w:b w:val="on"/>
          <w:color w:val="9B895F"/>
        </w:rPr>
        <w:t xml:space="preserve">Informations générales :</w:t>
      </w:r>
    </w:p>
    <w:p>
      <w:pPr>
        <w:pStyle w:val="[Normal]"/>
        <w:widowControl w:val="on"/>
        <w:rPr>
          <w:rFonts w:ascii="Bahnschrift SemiLight" w:hAnsi="Bahnschrift SemiLight" w:eastAsia="Bahnschrift SemiLight"/>
          <w:color w:val="000000"/>
          <w:sz w:val="20"/>
        </w:rPr>
      </w:pP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chambre : 2</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salle de bains : 1</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Garage / Parking :  / 1</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Terrasse : Oui</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Jardin : Oui</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Exposition : Sud Est</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cuisine : Equipée et aménagée</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chauffage : Gaz</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Année de construction : 2000</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Précompte immo:  + 1800€</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Charges mensuelles : 90 €</w:t>
      </w:r>
    </w:p>
    <w:p>
      <w:pPr>
        <w:pStyle w:val="[Normal]"/>
        <w:widowControl w:val="on"/>
        <w:rPr>
          <w:rFonts w:ascii="Bahnschrift SemiLight" w:hAnsi="Bahnschrift SemiLight" w:eastAsia="Bahnschrift SemiLight"/>
          <w:color w:val="000000"/>
          <w:sz w:val="20"/>
        </w:rPr>
      </w:pPr>
    </w:p>
    <w:p>
      <w:pPr>
        <w:pStyle w:val="[Normal]"/>
        <w:widowControl w:val="on"/>
        <w:rPr>
          <w:rFonts w:ascii="Bahnschrift SemiLight" w:hAnsi="Bahnschrift SemiLight" w:eastAsia="Bahnschrift SemiLight"/>
          <w:color w:val="000000"/>
          <w:sz w:val="20"/>
        </w:rPr>
      </w:pPr>
      <w:r>
        <w:rPr>
          <w:rFonts w:ascii="Bahnschrift SemiLight" w:hAnsi="Bahnschrift SemiLight" w:eastAsia="Bahnschrift SemiLight"/>
          <w:b w:val="on"/>
          <w:color w:val="9B8961"/>
        </w:rPr>
        <w:t xml:space="preserve">Surfaces :</w:t>
      </w:r>
    </w:p>
    <w:p>
      <w:pPr>
        <w:pStyle w:val="[Normal]"/>
        <w:widowControl w:val="on"/>
        <w:rPr>
          <w:rFonts w:ascii="Bahnschrift SemiLight" w:hAnsi="Bahnschrift SemiLight" w:eastAsia="Bahnschrift SemiLight"/>
          <w:color w:val="000000"/>
          <w:sz w:val="20"/>
        </w:rPr>
      </w:pP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habitable : 143 m²</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terrasse : 12 m²</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jardin : 300 m²</w:t>
      </w:r>
    </w:p>
    <w:p>
      <w:pPr>
        <w:pStyle w:val="[Normal]"/>
        <w:widowControl w:val="on"/>
        <w:rPr>
          <w:rFonts w:ascii="Bahnschrift SemiLight" w:hAnsi="Bahnschrift SemiLight" w:eastAsia="Bahnschrift SemiLight"/>
          <w:color w:val="000000"/>
          <w:sz w:val="20"/>
        </w:rPr>
      </w:pPr>
    </w:p>
    <w:p>
      <w:pPr>
        <w:pStyle w:val="[Normal]"/>
        <w:widowControl w:val="on"/>
        <w:rPr>
          <w:rFonts w:ascii="Bahnschrift SemiLight" w:hAnsi="Bahnschrift SemiLight" w:eastAsia="Bahnschrift SemiLight"/>
          <w:b w:val="on"/>
          <w:color w:val="FFC000"/>
          <w:sz w:val="20"/>
        </w:rPr>
      </w:pPr>
      <w:r>
        <w:rPr>
          <w:rFonts w:ascii="Bahnschrift SemiLight" w:hAnsi="Bahnschrift SemiLight" w:eastAsia="Bahnschrift SemiLight"/>
          <w:b w:val="on"/>
          <w:color w:val="9B895F"/>
        </w:rPr>
        <w:t xml:space="preserve">Détails : </w:t>
      </w:r>
    </w:p>
    <w:p>
      <w:pPr>
        <w:pStyle w:val="[Normal]"/>
        <w:widowControl w:val="on"/>
        <w:rPr>
          <w:rFonts w:ascii="Bahnschrift SemiLight" w:hAnsi="Bahnschrift SemiLight" w:eastAsia="Bahnschrift SemiLight"/>
          <w:b w:val="on"/>
          <w:color w:val="FFC000"/>
          <w:sz w:val="20"/>
        </w:rPr>
      </w:pPr>
    </w:p>
    <w:p>
      <w:pPr>
        <w:pStyle w:val="Type de détail"/>
        <w:tabs>
          <w:tab w:val="left" w:pos="360"/>
          <w:tab w:val="clear" w:pos="15876"/>
        </w:tabs>
      </w:pPr>
      <w:r>
        <w:t xml:space="preserve">RDC:</w:t>
      </w:r>
    </w:p>
    <w:p>
      <w:pPr>
        <w:pStyle w:val="Détail"/>
        <w:numPr>
          <w:ilvl w:val="0"/>
          <w:numId w:val="3"/>
        </w:numPr>
      </w:pPr>
      <w:r>
        <w:t xml:space="preserve">Chambre</w:t>
      </w:r>
    </w:p>
    <w:p>
      <w:pPr>
        <w:pStyle w:val="Détail"/>
        <w:numPr>
          <w:ilvl w:val="0"/>
          <w:numId w:val="3"/>
        </w:numPr>
      </w:pPr>
      <w:r>
        <w:t xml:space="preserve">Cuisine</w:t>
      </w:r>
    </w:p>
    <w:p>
      <w:pPr>
        <w:pStyle w:val="Détail"/>
        <w:numPr>
          <w:ilvl w:val="0"/>
          <w:numId w:val="3"/>
        </w:numPr>
      </w:pPr>
      <w:r>
        <w:t xml:space="preserve">Dressing</w:t>
      </w:r>
    </w:p>
    <w:p>
      <w:pPr>
        <w:pStyle w:val="Détail"/>
        <w:numPr>
          <w:ilvl w:val="0"/>
          <w:numId w:val="3"/>
        </w:numPr>
      </w:pPr>
      <w:r>
        <w:t xml:space="preserve">Hall</w:t>
      </w:r>
    </w:p>
    <w:p>
      <w:pPr>
        <w:pStyle w:val="Détail"/>
        <w:numPr>
          <w:ilvl w:val="0"/>
          <w:numId w:val="3"/>
        </w:numPr>
      </w:pPr>
      <w:r>
        <w:t xml:space="preserve">Salle à manger</w:t>
      </w:r>
    </w:p>
    <w:p>
      <w:pPr>
        <w:pStyle w:val="Détail"/>
        <w:numPr>
          <w:ilvl w:val="0"/>
          <w:numId w:val="3"/>
        </w:numPr>
      </w:pPr>
      <w:r>
        <w:t xml:space="preserve">Salle de bains</w:t>
      </w:r>
    </w:p>
    <w:p>
      <w:pPr>
        <w:pStyle w:val="Détail"/>
        <w:numPr>
          <w:ilvl w:val="0"/>
          <w:numId w:val="3"/>
        </w:numPr>
      </w:pPr>
      <w:r>
        <w:t xml:space="preserve">Séjour</w:t>
      </w:r>
    </w:p>
    <w:p>
      <w:pPr>
        <w:pStyle w:val="Détail"/>
        <w:numPr>
          <w:ilvl w:val="0"/>
          <w:numId w:val="3"/>
        </w:numPr>
      </w:pPr>
      <w:r>
        <w:t xml:space="preserve">WC</w:t>
      </w:r>
    </w:p>
    <w:p>
      <w:pPr>
        <w:pStyle w:val="Type de détail"/>
        <w:tabs>
          <w:tab w:val="left" w:pos="360"/>
          <w:tab w:val="clear" w:pos="15876"/>
        </w:tabs>
      </w:pPr>
      <w:r>
        <w:t xml:space="preserve">Pièces diverses:</w:t>
      </w:r>
    </w:p>
    <w:p>
      <w:pPr>
        <w:pStyle w:val="Détail"/>
        <w:numPr>
          <w:ilvl w:val="0"/>
          <w:numId w:val="3"/>
        </w:numPr>
      </w:pPr>
      <w:r>
        <w:t xml:space="preserve">Buanderie</w:t>
      </w:r>
    </w:p>
    <w:p>
      <w:pPr>
        <w:pStyle w:val="Détail"/>
        <w:numPr>
          <w:ilvl w:val="0"/>
          <w:numId w:val="3"/>
        </w:numPr>
      </w:pPr>
      <w:r>
        <w:t xml:space="preserve">Cave</w:t>
      </w:r>
    </w:p>
    <w:p>
      <w:pPr>
        <w:pStyle w:val="Détail"/>
        <w:numPr>
          <w:ilvl w:val="0"/>
          <w:numId w:val="3"/>
        </w:numPr>
      </w:pPr>
      <w:r>
        <w:t xml:space="preserve">Terrasse</w:t>
      </w:r>
    </w:p>
    <w:p>
      <w:pPr>
        <w:pStyle w:val="Type de détail"/>
        <w:tabs>
          <w:tab w:val="left" w:pos="360"/>
          <w:tab w:val="clear" w:pos="15876"/>
        </w:tabs>
      </w:pPr>
      <w:r>
        <w:t xml:space="preserve">Dépendances:</w:t>
      </w:r>
    </w:p>
    <w:p>
      <w:pPr>
        <w:pStyle w:val="Détail"/>
        <w:numPr>
          <w:ilvl w:val="0"/>
          <w:numId w:val="3"/>
        </w:numPr>
      </w:pPr>
      <w:r>
        <w:t xml:space="preserve">Abri</w:t>
      </w:r>
    </w:p>
    <w:p>
      <w:pPr>
        <w:pStyle w:val="Type de détail"/>
        <w:tabs>
          <w:tab w:val="left" w:pos="360"/>
          <w:tab w:val="clear" w:pos="15876"/>
        </w:tabs>
      </w:pPr>
      <w:r>
        <w:t xml:space="preserve">Terrain:</w:t>
      </w:r>
    </w:p>
    <w:p>
      <w:pPr>
        <w:pStyle w:val="Détail"/>
        <w:numPr>
          <w:ilvl w:val="0"/>
          <w:numId w:val="3"/>
        </w:numPr>
      </w:pPr>
      <w:r>
        <w:t xml:space="preserve">Cloturé</w:t>
      </w:r>
    </w:p>
    <w:p>
      <w:pPr>
        <w:pStyle w:val="Détail"/>
        <w:numPr>
          <w:ilvl w:val="0"/>
          <w:numId w:val="3"/>
        </w:numPr>
      </w:pPr>
      <w:r>
        <w:t xml:space="preserve">Jardin</w:t>
      </w:r>
    </w:p>
    <w:p>
      <w:pPr>
        <w:pStyle w:val="Détail"/>
        <w:numPr>
          <w:ilvl w:val="0"/>
          <w:numId w:val="3"/>
        </w:numPr>
      </w:pPr>
      <w:r>
        <w:t xml:space="preserve">Portail</w:t>
      </w:r>
    </w:p>
    <w:p>
      <w:pPr>
        <w:pStyle w:val="Type de détail"/>
        <w:tabs>
          <w:tab w:val="left" w:pos="360"/>
          <w:tab w:val="clear" w:pos="15876"/>
        </w:tabs>
      </w:pPr>
      <w:r>
        <w:t xml:space="preserve">Equipements de Cuisine:</w:t>
      </w:r>
    </w:p>
    <w:p>
      <w:pPr>
        <w:pStyle w:val="Détail"/>
        <w:numPr>
          <w:ilvl w:val="0"/>
          <w:numId w:val="3"/>
        </w:numPr>
      </w:pPr>
      <w:r>
        <w:t xml:space="preserve">Congélateur</w:t>
      </w:r>
    </w:p>
    <w:p>
      <w:pPr>
        <w:pStyle w:val="Type de détail"/>
        <w:tabs>
          <w:tab w:val="left" w:pos="360"/>
          <w:tab w:val="clear" w:pos="15876"/>
        </w:tabs>
      </w:pPr>
    </w:p>
    <w:p>
      <w:pPr>
        <w:pStyle w:val="Type de détail"/>
        <w:tabs>
          <w:tab w:val="left" w:pos="360"/>
          <w:tab w:val="clear" w:pos="15876"/>
        </w:tabs>
      </w:pPr>
    </w:p>
    <w:p>
      <w:pPr>
        <w:pStyle w:val="Type de détail"/>
        <w:tabs>
          <w:tab w:val="left" w:pos="360"/>
          <w:tab w:val="clear" w:pos="15876"/>
        </w:tabs>
      </w:pPr>
    </w:p>
    <w:p>
      <w:pPr>
        <w:pStyle w:val="Type de détail"/>
        <w:tabs>
          <w:tab w:val="left" w:pos="360"/>
          <w:tab w:val="clear" w:pos="15876"/>
        </w:tabs>
      </w:pPr>
    </w:p>
    <w:p>
      <w:pPr>
        <w:pStyle w:val="Type de détail"/>
        <w:tabs>
          <w:tab w:val="left" w:pos="360"/>
          <w:tab w:val="clear" w:pos="15876"/>
        </w:tabs>
      </w:pPr>
    </w:p>
    <w:p>
      <w:pPr>
        <w:pStyle w:val="Type de détail"/>
        <w:tabs>
          <w:tab w:val="left" w:pos="360"/>
          <w:tab w:val="clear" w:pos="15876"/>
        </w:tabs>
      </w:pPr>
    </w:p>
    <w:p>
      <w:pPr>
        <w:pStyle w:val="Type de détail"/>
        <w:tabs>
          <w:tab w:val="left" w:pos="360"/>
          <w:tab w:val="clear" w:pos="15876"/>
        </w:tabs>
      </w:pPr>
    </w:p>
    <w:p>
      <w:pPr>
        <w:pStyle w:val="Type de détail"/>
        <w:tabs>
          <w:tab w:val="left" w:pos="360"/>
          <w:tab w:val="clear" w:pos="15876"/>
        </w:tabs>
      </w:pPr>
    </w:p>
    <w:p>
      <w:pPr>
        <w:pStyle w:val="Type de détail"/>
        <w:tabs>
          <w:tab w:val="left" w:pos="360"/>
          <w:tab w:val="clear" w:pos="15876"/>
        </w:tabs>
      </w:pPr>
      <w:r>
        <w:t xml:space="preserve">Equipements de Cuisine (suite):</w:t>
      </w:r>
    </w:p>
    <w:p>
      <w:pPr>
        <w:pStyle w:val="Détail"/>
        <w:numPr>
          <w:ilvl w:val="0"/>
          <w:numId w:val="3"/>
        </w:numPr>
      </w:pPr>
      <w:r>
        <w:t xml:space="preserve">Cuisinière vitrocéramique</w:t>
      </w:r>
    </w:p>
    <w:p>
      <w:pPr>
        <w:pStyle w:val="Détail"/>
        <w:numPr>
          <w:ilvl w:val="0"/>
          <w:numId w:val="3"/>
        </w:numPr>
      </w:pPr>
      <w:r>
        <w:t xml:space="preserve">Four</w:t>
      </w:r>
    </w:p>
    <w:p>
      <w:pPr>
        <w:pStyle w:val="Détail"/>
        <w:numPr>
          <w:ilvl w:val="0"/>
          <w:numId w:val="3"/>
        </w:numPr>
      </w:pPr>
      <w:r>
        <w:t xml:space="preserve">Frigo</w:t>
      </w:r>
    </w:p>
    <w:p>
      <w:pPr>
        <w:pStyle w:val="Détail"/>
        <w:numPr>
          <w:ilvl w:val="0"/>
          <w:numId w:val="3"/>
        </w:numPr>
      </w:pPr>
      <w:r>
        <w:t xml:space="preserve">Hotte aspirante</w:t>
      </w:r>
    </w:p>
    <w:p>
      <w:pPr>
        <w:pStyle w:val="Détail"/>
        <w:numPr>
          <w:ilvl w:val="0"/>
          <w:numId w:val="3"/>
        </w:numPr>
      </w:pPr>
      <w:r>
        <w:t xml:space="preserve">Lave vaisselle</w:t>
      </w:r>
    </w:p>
    <w:p>
      <w:pPr>
        <w:pStyle w:val="Détail"/>
        <w:numPr>
          <w:ilvl w:val="0"/>
          <w:numId w:val="3"/>
        </w:numPr>
      </w:pPr>
      <w:r>
        <w:t xml:space="preserve">Meubles de cuisine</w:t>
      </w:r>
    </w:p>
    <w:p>
      <w:pPr>
        <w:pStyle w:val="Détail"/>
        <w:numPr>
          <w:ilvl w:val="0"/>
          <w:numId w:val="3"/>
        </w:numPr>
      </w:pPr>
      <w:r>
        <w:t xml:space="preserve">Double évier</w:t>
      </w:r>
    </w:p>
    <w:p>
      <w:pPr>
        <w:pStyle w:val="Type de détail"/>
        <w:tabs>
          <w:tab w:val="left" w:pos="360"/>
          <w:tab w:val="clear" w:pos="15876"/>
        </w:tabs>
      </w:pPr>
      <w:r>
        <w:t xml:space="preserve">Equipements Electrique:</w:t>
      </w:r>
    </w:p>
    <w:p>
      <w:pPr>
        <w:pStyle w:val="Détail"/>
        <w:numPr>
          <w:ilvl w:val="0"/>
          <w:numId w:val="3"/>
        </w:numPr>
      </w:pPr>
      <w:r>
        <w:t xml:space="preserve">Portail électrique</w:t>
      </w:r>
    </w:p>
    <w:p>
      <w:pPr>
        <w:pStyle w:val="Détail"/>
        <w:numPr>
          <w:ilvl w:val="0"/>
          <w:numId w:val="3"/>
        </w:numPr>
      </w:pPr>
      <w:r>
        <w:t xml:space="preserve">Thermostat</w:t>
      </w:r>
    </w:p>
    <w:p>
      <w:pPr>
        <w:pStyle w:val="Détail"/>
        <w:numPr>
          <w:ilvl w:val="0"/>
          <w:numId w:val="3"/>
        </w:numPr>
      </w:pPr>
      <w:r>
        <w:t xml:space="preserve">Videophone</w:t>
      </w:r>
    </w:p>
    <w:p>
      <w:pPr>
        <w:pStyle w:val="Type de détail"/>
        <w:tabs>
          <w:tab w:val="left" w:pos="360"/>
          <w:tab w:val="clear" w:pos="15876"/>
        </w:tabs>
      </w:pPr>
      <w:r>
        <w:t xml:space="preserve">Equipements divers:</w:t>
      </w:r>
    </w:p>
    <w:p>
      <w:pPr>
        <w:pStyle w:val="Détail"/>
        <w:numPr>
          <w:ilvl w:val="0"/>
          <w:numId w:val="3"/>
        </w:numPr>
      </w:pPr>
      <w:r>
        <w:t xml:space="preserve">Cheminée</w:t>
      </w:r>
    </w:p>
    <w:p>
      <w:pPr>
        <w:pStyle w:val="Type de détail"/>
        <w:tabs>
          <w:tab w:val="left" w:pos="360"/>
          <w:tab w:val="clear" w:pos="15876"/>
        </w:tabs>
      </w:pPr>
      <w:r>
        <w:t xml:space="preserve">Fenêtres:</w:t>
      </w:r>
    </w:p>
    <w:p>
      <w:pPr>
        <w:pStyle w:val="Détail"/>
        <w:numPr>
          <w:ilvl w:val="0"/>
          <w:numId w:val="3"/>
        </w:numPr>
      </w:pPr>
      <w:r>
        <w:t xml:space="preserve">Bois</w:t>
      </w:r>
    </w:p>
    <w:p>
      <w:pPr>
        <w:pStyle w:val="Type de détail"/>
        <w:tabs>
          <w:tab w:val="left" w:pos="360"/>
          <w:tab w:val="clear" w:pos="15876"/>
        </w:tabs>
      </w:pPr>
      <w:r>
        <w:t xml:space="preserve">Certifications:</w:t>
      </w:r>
    </w:p>
    <w:p>
      <w:pPr>
        <w:pStyle w:val="Détail"/>
        <w:numPr>
          <w:ilvl w:val="0"/>
          <w:numId w:val="3"/>
        </w:numPr>
      </w:pPr>
      <w:r>
        <w:t xml:space="preserve">Emissions CO2 47,00 Kg Co2m²an</w:t>
      </w:r>
    </w:p>
    <w:p>
      <w:pPr>
        <w:pStyle w:val="Détail"/>
        <w:numPr>
          <w:ilvl w:val="0"/>
          <w:numId w:val="3"/>
        </w:numPr>
      </w:pPr>
      <w:r>
        <w:t xml:space="preserve">Numéro de certificat PEB 20220915-0000620806-01-9</w:t>
      </w:r>
    </w:p>
    <w:p>
      <w:pPr>
        <w:pStyle w:val="Détail"/>
        <w:numPr>
          <w:ilvl w:val="0"/>
          <w:numId w:val="3"/>
        </w:numPr>
      </w:pPr>
      <w:r>
        <w:t xml:space="preserve">Prestation énergétique 234,00 Kwh</w:t>
      </w:r>
    </w:p>
    <w:p>
      <w:pPr>
        <w:pStyle w:val="Détail"/>
        <w:numPr>
          <w:ilvl w:val="0"/>
          <w:numId w:val="3"/>
        </w:numPr>
      </w:pPr>
      <w:r>
        <w:t xml:space="preserve">Total énergie primaire 33.375,00 kwh/an</w:t>
      </w:r>
    </w:p>
    <w:p>
      <w:pPr>
        <w:pStyle w:val="Type de détail"/>
        <w:tabs>
          <w:tab w:val="left" w:pos="360"/>
          <w:tab w:val="clear" w:pos="15876"/>
        </w:tabs>
      </w:pPr>
      <w:r>
        <w:t xml:space="preserve">Sol:</w:t>
      </w:r>
    </w:p>
    <w:p>
      <w:pPr>
        <w:pStyle w:val="Détail"/>
        <w:numPr>
          <w:ilvl w:val="0"/>
          <w:numId w:val="3"/>
        </w:numPr>
      </w:pPr>
      <w:r>
        <w:t xml:space="preserve">Plancher</w:t>
      </w:r>
    </w:p>
    <w:p>
      <w:pPr>
        <w:pStyle w:val="Type de détail"/>
        <w:tabs>
          <w:tab w:val="left" w:pos="360"/>
          <w:tab w:val="clear" w:pos="15876"/>
        </w:tabs>
      </w:pPr>
      <w:r>
        <w:t xml:space="preserve">Vue:</w:t>
      </w:r>
    </w:p>
    <w:p>
      <w:pPr>
        <w:pStyle w:val="Détail"/>
        <w:numPr>
          <w:ilvl w:val="0"/>
          <w:numId w:val="3"/>
        </w:numPr>
      </w:pPr>
      <w:r>
        <w:t xml:space="preserve">Vue sur jardin</w:t>
      </w:r>
    </w:p>
    <w:p>
      <w:pPr>
        <w:pStyle w:val="Détail"/>
        <w:numPr>
          <w:ilvl w:val="0"/>
          <w:numId w:val="0"/>
        </w:numPr>
      </w:pPr>
    </w:p>
    <w:sectPr>
      <w:headerReference w:type="default" r:id="rId00007"/>
      <w:footerReference w:type="default" r:id="rId00008"/>
      <w:pgSz w:w="11906" w:h="16837"/>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0" w:type="dxa"/>
      <w:tblBorders>
        <w:top w:val="none"/>
        <w:left w:val="none"/>
        <w:bottom w:val="none"/>
        <w:right w:val="none"/>
        <w:insideH w:val="none"/>
        <w:insideV w:val="none"/>
      </w:tblBorders>
      <w:tblLayout w:type="fixed"/>
      <w:tblCellMar>
        <w:top w:w="0" w:type="dxa"/>
        <w:left w:w="30" w:type="dxa"/>
        <w:bottom w:w="0" w:type="dxa"/>
        <w:right w:w="30" w:type="dxa"/>
      </w:tblCellMar>
    </w:tblPr>
    <w:tblGrid>
      <w:gridCol w:w="9638"/>
    </w:tblGrid>
    <w:tr>
      <w:tc>
        <w:tcPr>
          <w:tcW w:w="9638" w:type="dxa"/>
          <w:shd w:val="clear" w:fill="FFFFFF"/>
          <w:vAlign w:val="top"/>
        </w:tcPr>
        <w:p>
          <w:pPr>
            <w:pStyle w:val="[Normal]"/>
            <w:widowControl w:val="on"/>
            <w:tabs>
              <w:tab w:val="left" w:pos="9637"/>
              <w:tab w:val="left" w:pos="9637"/>
              <w:tab w:val="clear" w:pos="10206"/>
              <w:tab w:val="clear" w:pos="11340"/>
            </w:tabs>
            <w:jc w:val="center"/>
            <w:rPr>
              <w:rFonts w:ascii="Bahnschrift SemiLight" w:hAnsi="Bahnschrift SemiLight" w:eastAsia="Bahnschrift SemiLight"/>
              <w:sz w:val="20"/>
            </w:rPr>
          </w:pPr>
          <w:r>
            <w:rPr>
              <w:rFonts w:ascii="Bahnschrift SemiLight" w:hAnsi="Bahnschrift SemiLight" w:eastAsia="Bahnschrift SemiLight"/>
              <w:sz w:val="20"/>
            </w:rPr>
            <w:t xml:space="preserve">Century 21 Boondael  Tél : 02 660 21 21 Site web : p/* www.century21.be</w:t>
          </w:r>
        </w:p>
        <w:p>
          <w:pPr>
            <w:pStyle w:val="[Normal]"/>
            <w:widowControl w:val="on"/>
            <w:tabs>
              <w:tab w:val="left" w:pos="9637"/>
              <w:tab w:val="left" w:pos="9637"/>
              <w:tab w:val="clear" w:pos="10206"/>
              <w:tab w:val="clear" w:pos="11340"/>
            </w:tabs>
            <w:jc w:val="center"/>
            <w:rPr>
              <w:rFonts w:ascii="Bahnschrift SemiLight" w:hAnsi="Bahnschrift SemiLight" w:eastAsia="Bahnschrift SemiLight"/>
              <w:color w:val="FFFFFF"/>
              <w:sz w:val="20"/>
              <w:shd w:val="clear" w:fill="000000"/>
            </w:rPr>
          </w:pPr>
          <w:r>
            <w:rPr>
              <w:rFonts w:ascii="Bahnschrift SemiLight" w:hAnsi="Bahnschrift SemiLight" w:eastAsia="Bahnschrift SemiLight"/>
              <w:sz w:val="20"/>
            </w:rPr>
            <w:t xml:space="preserve">Email : info@century21boondael.be</w:t>
          </w:r>
        </w:p>
      </w:tc>
    </w:tr>
  </w:tbl>
  <w:p>
    <w:pPr>
      <w:pStyle w:val="[Normal]"/>
      <w:widowControl w:val="on"/>
      <w:tabs>
        <w:tab w:val="left" w:pos="9637"/>
        <w:tab w:val="left" w:pos="9637"/>
        <w:tab w:val="clear" w:pos="10206"/>
        <w:tab w:val="clear" w:pos="11340"/>
      </w:tabs>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Chaque agence est juridiquement et financièrement indépendante.</w:t>
    </w:r>
  </w:p>
  <w:p>
    <w:pPr>
      <w:pStyle w:val="[Normal]"/>
      <w:widowControl w:val="on"/>
      <w:tabs>
        <w:tab w:val="left" w:pos="9637"/>
        <w:tab w:val="left" w:pos="9637"/>
        <w:tab w:val="clear" w:pos="10206"/>
        <w:tab w:val="clear" w:pos="11340"/>
      </w:tabs>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Ce document est remis à titre informatif et non contractuel.</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801"/>
      <w:gridCol w:w="4801"/>
    </w:tblGrid>
    <w:tr>
      <w:tc>
        <w:tcPr>
          <w:tcW w:w="4801" w:type="dxa"/>
          <w:shd w:val="clear" w:fill="auto"/>
          <w:vAlign w:val="top"/>
        </w:tcPr>
        <w:p>
          <w:pPr>
            <w:pStyle w:val="[Normal]"/>
            <w:widowControl w:val="on"/>
            <w:tabs>
              <w:tab w:val="left" w:pos="9637"/>
              <w:tab w:val="left" w:pos="9637"/>
              <w:tab w:val="clear" w:pos="10206"/>
              <w:tab w:val="clear" w:pos="11340"/>
            </w:tabs>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6900" cy="131445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6900" cy="1314450"/>
                        </a:xfrm>
                        <a:prstGeom prst="rect">
                          <a:avLst/>
                        </a:prstGeom>
                      </pic:spPr>
                    </pic:pic>
                  </a:graphicData>
                </a:graphic>
              </wp:anchor>
            </w:drawing>
          </w:r>
        </w:p>
      </w:tc>
      <w:tc>
        <w:tcPr>
          <w:tcW w:w="4801" w:type="dxa"/>
          <w:shd w:val="clear" w:fill="auto"/>
          <w:vAlign w:val="top"/>
        </w:tcPr>
        <w:p>
          <w:pPr>
            <w:pStyle w:val="[Normal]"/>
            <w:widowControl w:val="on"/>
            <w:tabs>
              <w:tab w:val="left" w:pos="9637"/>
              <w:tab w:val="left" w:pos="9637"/>
              <w:tab w:val="clear" w:pos="10206"/>
              <w:tab w:val="clear" w:pos="11340"/>
            </w:tabs>
            <w:jc w:val="right"/>
            <w:rPr>
              <w:rFonts w:ascii="Trebuchet MS" w:hAnsi="Trebuchet MS" w:eastAsia="Trebuchet MS"/>
              <w:sz w:val="20"/>
            </w:rPr>
          </w:pPr>
          <w:r>
            <w:rPr>
              <w:rFonts w:ascii="Trebuchet MS" w:hAnsi="Trebuchet MS" w:eastAsia="Trebuchet MS"/>
              <w:sz w:val="20"/>
            </w:rPr>
            <w:t xml:space="preserve">  </w:t>
          </w:r>
        </w:p>
      </w:tc>
    </w:tr>
  </w:tbl>
  <w:p>
    <w:pPr>
      <w:pStyle w:val="[Normal]"/>
      <w:widowControl w:val="on"/>
      <w:tabs>
        <w:tab w:val="left" w:pos="9637"/>
        <w:tab w:val="left" w:pos="9637"/>
        <w:tab w:val="clear" w:pos="10206"/>
        <w:tab w:val="clear" w:pos="11340"/>
      </w:tabs>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                                                                                                </w:t>
    </w:r>
  </w:p>
  <w:p>
    <w:pPr>
      <w:pStyle w:val="[Normal]"/>
      <w:widowControl w:val="on"/>
      <w:tabs>
        <w:tab w:val="left" w:pos="9637"/>
        <w:tab w:val="left" w:pos="9637"/>
        <w:tab w:val="clear" w:pos="10206"/>
        <w:tab w:val="clear" w:pos="11340"/>
      </w:tabs>
      <w:rPr>
        <w:rFonts w:ascii="Bahnschrift SemiBold" w:hAnsi="Bahnschrift SemiBold" w:eastAsia="Bahnschrift SemiBold"/>
        <w:sz w:val="20"/>
      </w:rPr>
    </w:pPr>
    <w:r>
      <w:rPr>
        <w:rFonts w:ascii="Bahnschrift SemiBold" w:hAnsi="Bahnschrift SemiBold" w:eastAsia="Bahnschrift SemiBold"/>
        <w:sz w:val="20"/>
      </w:rPr>
      <w:t xml:space="preserve">02/660.21.21                                                                                                                                                                 </w:t>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000000"/>
        <w:position w:val="0"/>
        <w:sz w:val="20"/>
        <w:u w:val="none"/>
        <w:shd w:val="clear"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Détail">
    <w:name w:val="Détail"/>
    <w:basedOn w:val="[Normal]"/>
    <w:next w:val="Détail"/>
    <w:qFormat/>
    <w:pPr>
      <w:widowControl w:val="on"/>
      <w:numPr>
        <w:ilvl w:val="0"/>
        <w:numId w:val="1"/>
      </w:numPr>
      <w:tabs>
        <w:tab w:val="left" w:pos="360"/>
        <w:tab w:val="clear" w:pos="15876"/>
      </w:tabs>
      <w:ind w:left="360" w:hanging="360"/>
    </w:pPr>
    <w:rPr>
      <w:sz w:val="20"/>
    </w:rPr>
  </w:style>
  <w:style w:type="paragraph" w:styleId="Type de détail">
    <w:name w:val="Type de détail"/>
    <w:basedOn w:val="Détail"/>
    <w:next w:val="Type de détail"/>
    <w:qFormat/>
    <w:pPr>
      <w:numPr>
        <w:ilvl w:val="0"/>
        <w:numId w:val="0"/>
      </w:numPr>
      <w:tabs>
        <w:tab w:val="left" w:pos="15876"/>
        <w:tab w:val="clear" w:pos="360"/>
      </w:tabs>
    </w:pPr>
    <w:rPr>
      <w:b w:val="on"/>
    </w:rPr>
  </w:style>
  <w:style w:type="paragraph" w:styleId="Titre1">
    <w:name w:val="Titre1"/>
    <w:basedOn w:val="[Normal]"/>
    <w:next w:val="Titre1"/>
    <w:qFormat/>
    <w:pPr>
      <w:widowControl w:val="on"/>
    </w:pPr>
    <w:rPr>
      <w:b w:val="on"/>
      <w:sz w:val="28"/>
    </w:rPr>
  </w:style>
  <w:style w:type="paragraph" w:styleId="TEST">
    <w:name w:val="TEST"/>
    <w:basedOn w:val="[Normal]"/>
    <w:next w:val="TEST"/>
    <w:qFormat/>
    <w:pPr>
      <w:widowControl w:val="on"/>
    </w:pPr>
    <w:rPr>
      <w:sz w:val="168"/>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