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2935 B - Ixelles - appartement  2 chambres + terrasse </w:t>
      </w:r>
    </w:p>
    <w:p>
      <w:pPr>
        <w:pStyle w:val="[Normal]"/>
        <w:widowControl w:val="on"/>
        <w:jc w:val="center"/>
        <w:rPr>
          <w:rFonts w:ascii="Bahnschrift SemiLight" w:hAnsi="Bahnschrift SemiLight" w:eastAsia="Bahnschrift SemiLight"/>
          <w:b w:val="on"/>
          <w:color w:val="9B895F"/>
          <w:sz w:val="32"/>
          <w:u w:val="single"/>
        </w:rPr>
      </w:pP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754880" cy="315468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754880" cy="3154680"/>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2935 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Faire offre à partir de 315.000,00 sous réserve d'accepation du propriétaire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Façade avant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+/- 1960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non donné</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libre d'occupation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Cave : n°45</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pas de jardin</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tabs>
          <w:tab w:val="left" w:pos="360"/>
          <w:tab w:val="clear" w:pos="15876"/>
        </w:tabs>
      </w:pPr>
      <w:r>
        <w:t xml:space="preserve">1ère étage:</w:t>
      </w:r>
    </w:p>
    <w:p>
      <w:pPr>
        <w:pStyle w:val="Détail"/>
        <w:numPr>
          <w:ilvl w:val="0"/>
          <w:numId w:val="3"/>
        </w:numPr>
      </w:pPr>
      <w:r>
        <w:t xml:space="preserve">Chambre 3m²  x 4m² = 12m²</w:t>
      </w:r>
    </w:p>
    <w:p>
      <w:pPr>
        <w:pStyle w:val="Type de détail"/>
        <w:tabs>
          <w:tab w:val="left" w:pos="360"/>
          <w:tab w:val="clear" w:pos="15876"/>
        </w:tabs>
      </w:pPr>
      <w:r>
        <w:t xml:space="preserve">Pièces diverses:</w:t>
      </w:r>
    </w:p>
    <w:p>
      <w:pPr>
        <w:pStyle w:val="Détail"/>
        <w:numPr>
          <w:ilvl w:val="0"/>
          <w:numId w:val="3"/>
        </w:numPr>
      </w:pPr>
      <w:r>
        <w:t xml:space="preserve">Débarras 1,15m² x 1m² = 1,15 m²</w:t>
      </w:r>
    </w:p>
    <w:p>
      <w:pPr>
        <w:pStyle w:val="Type de détail"/>
        <w:tabs>
          <w:tab w:val="left" w:pos="360"/>
          <w:tab w:val="clear" w:pos="15876"/>
        </w:tabs>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tabs>
          <w:tab w:val="left" w:pos="360"/>
          <w:tab w:val="clear" w:pos="15876"/>
        </w:tabs>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Normal]"/>
        <w:widowControl w:val="on"/>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 </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828800" cy="1371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p>
    <w:p>
      <w:pPr>
        <w:pStyle w:val="[Normal]"/>
        <w:widowControl w:val="on"/>
        <w:rPr>
          <w:rFonts w:ascii="Bahnschrift SemiLight" w:hAnsi="Bahnschrift SemiLight" w:eastAsia="Bahnschrift SemiLight"/>
          <w:b w:val="on"/>
          <w:color w:val="000000"/>
          <w:sz w:val="20"/>
        </w:rPr>
      </w:pPr>
    </w:p>
    <w:sectPr>
      <w:headerReference w:type="default" r:id="rId00013"/>
      <w:footerReference w:type="default" r:id="rId00014"/>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left" w:pos="9637"/>
        <w:tab w:val="left" w:pos="17010"/>
        <w:tab w:val="left" w:pos="18144"/>
        <w:tab w:val="left" w:pos="19278"/>
        <w:tab w:val="left" w:pos="20412"/>
        <w:tab w:val="clear" w:pos="10206"/>
        <w:tab w:val="clear" w:pos="11340"/>
        <w:tab w:val="clear" w:pos="12474"/>
        <w:tab w:val="clear" w:pos="13608"/>
        <w:tab w:val="clear" w:pos="14742"/>
        <w:tab w:val="clear" w:pos="15876"/>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