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60" w:line="259" w:lineRule="auto"/>
        <w:jc w:val="right"/>
        <w:rPr>
          <w:rFonts w:ascii="Calibri" w:hAnsi="Calibri" w:eastAsia="Calibri"/>
          <w:b w:val="on"/>
          <w:sz w:val="22"/>
        </w:rPr>
      </w:pPr>
      <w:r>
        <w:rPr>
          <w:rFonts w:ascii="Calibri" w:hAnsi="Calibri" w:eastAsia="Calibri"/>
          <w:b w:val="on"/>
          <w:sz w:val="22"/>
        </w:rPr>
        <w:t xml:space="preserve">A.A.P Sprl</w:t>
      </w: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60" w:line="259" w:lineRule="auto"/>
        <w:jc w:val="right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rue Simonis 4</w:t>
      </w: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60" w:line="259" w:lineRule="auto"/>
        <w:jc w:val="right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sz w:val="22"/>
        </w:rPr>
        <w:t xml:space="preserve">1060 Saint-Gilles</w:t>
      </w: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60" w:line="259" w:lineRule="auto"/>
        <w:jc w:val="right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b w:val="on"/>
          <w:color w:val="0563C1"/>
          <w:sz w:val="22"/>
          <w:u w:val="single"/>
        </w:rPr>
        <w:fldChar w:fldCharType="begin"/>
      </w:r>
      <w:r>
        <w:rPr>
          <w:rFonts w:ascii="Calibri" w:hAnsi="Calibri" w:eastAsia="Calibri"/>
          <w:b w:val="on"/>
          <w:color w:val="0563C1"/>
          <w:sz w:val="22"/>
          <w:u w:val="single"/>
        </w:rPr>
        <w:instrText xml:space="preserve"> HYPERLINK "mailto:aap.sprl@skynet.be" </w:instrText>
      </w:r>
      <w:r>
        <w:rPr>
          <w:rFonts w:ascii="Calibri" w:hAnsi="Calibri" w:eastAsia="Calibri"/>
          <w:b w:val="on"/>
          <w:color w:val="0563C1"/>
          <w:sz w:val="22"/>
          <w:u w:val="single"/>
        </w:rPr>
        <w:fldChar w:fldCharType="separate"/>
      </w:r>
      <w:r>
        <w:rPr>
          <w:rFonts w:ascii="Calibri" w:hAnsi="Calibri" w:eastAsia="Calibri"/>
          <w:b w:val="on"/>
          <w:color w:val="0563C1"/>
          <w:sz w:val="22"/>
          <w:u w:val="single"/>
        </w:rPr>
        <w:t xml:space="preserve">aap.sprl@skynet.be</w:t>
      </w:r>
      <w:r>
        <w:rPr>
          <w:rFonts w:ascii="Calibri" w:hAnsi="Calibri" w:eastAsia="Calibri"/>
          <w:sz w:val="22"/>
        </w:rPr>
        <w:fldChar w:fldCharType="end"/>
      </w: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60" w:line="259" w:lineRule="auto"/>
        <w:jc w:val="right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b w:val="on"/>
          <w:color w:val="0563C1"/>
          <w:sz w:val="22"/>
          <w:u w:val="single"/>
        </w:rPr>
        <w:fldChar w:fldCharType="begin"/>
      </w:r>
      <w:r>
        <w:rPr>
          <w:rFonts w:ascii="Calibri" w:hAnsi="Calibri" w:eastAsia="Calibri"/>
          <w:b w:val="on"/>
          <w:color w:val="0563C1"/>
          <w:sz w:val="22"/>
          <w:u w:val="single"/>
        </w:rPr>
        <w:instrText xml:space="preserve"> HYPERLINK "tel:+32 (2) 539.18.39" </w:instrText>
      </w:r>
      <w:r>
        <w:rPr>
          <w:rFonts w:ascii="Calibri" w:hAnsi="Calibri" w:eastAsia="Calibri"/>
          <w:b w:val="on"/>
          <w:color w:val="0563C1"/>
          <w:sz w:val="22"/>
          <w:u w:val="single"/>
        </w:rPr>
        <w:fldChar w:fldCharType="separate"/>
      </w:r>
      <w:r>
        <w:rPr>
          <w:rFonts w:ascii="Calibri" w:hAnsi="Calibri" w:eastAsia="Calibri"/>
          <w:b w:val="on"/>
          <w:color w:val="0563C1"/>
          <w:sz w:val="22"/>
          <w:u w:val="single"/>
        </w:rPr>
        <w:t xml:space="preserve">+32 (2) 539.18.39</w:t>
      </w:r>
      <w:r>
        <w:rPr>
          <w:rFonts w:ascii="Calibri" w:hAnsi="Calibri" w:eastAsia="Calibri"/>
          <w:sz w:val="22"/>
        </w:rPr>
        <w:fldChar w:fldCharType="end"/>
      </w: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60" w:line="259" w:lineRule="auto"/>
        <w:jc w:val="right"/>
        <w:rPr>
          <w:rFonts w:ascii="Calibri" w:hAnsi="Calibri" w:eastAsia="Calibri"/>
          <w:sz w:val="22"/>
        </w:rPr>
      </w:pPr>
      <w:r>
        <w:rPr>
          <w:rFonts w:ascii="Calibri" w:hAnsi="Calibri" w:eastAsia="Calibri"/>
          <w:b w:val="on"/>
          <w:color w:val="0563C1"/>
          <w:sz w:val="22"/>
          <w:u w:val="single"/>
        </w:rPr>
        <w:fldChar w:fldCharType="begin"/>
      </w:r>
      <w:r>
        <w:rPr>
          <w:rFonts w:ascii="Calibri" w:hAnsi="Calibri" w:eastAsia="Calibri"/>
          <w:b w:val="on"/>
          <w:color w:val="0563C1"/>
          <w:sz w:val="22"/>
          <w:u w:val="single"/>
        </w:rPr>
        <w:instrText xml:space="preserve"> HYPERLINK "tel:+32 (474) 62.62.60" </w:instrText>
      </w:r>
      <w:r>
        <w:rPr>
          <w:rFonts w:ascii="Calibri" w:hAnsi="Calibri" w:eastAsia="Calibri"/>
          <w:b w:val="on"/>
          <w:color w:val="0563C1"/>
          <w:sz w:val="22"/>
          <w:u w:val="single"/>
        </w:rPr>
        <w:fldChar w:fldCharType="separate"/>
      </w:r>
      <w:r>
        <w:rPr>
          <w:rFonts w:ascii="Calibri" w:hAnsi="Calibri" w:eastAsia="Calibri"/>
          <w:b w:val="on"/>
          <w:color w:val="0563C1"/>
          <w:sz w:val="22"/>
          <w:u w:val="single"/>
        </w:rPr>
        <w:t xml:space="preserve">+32 (474) 62.62.60</w:t>
      </w:r>
      <w:r>
        <w:rPr>
          <w:rFonts w:ascii="Calibri" w:hAnsi="Calibri" w:eastAsia="Calibri"/>
          <w:sz w:val="22"/>
        </w:rPr>
        <w:fldChar w:fldCharType="end"/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17/12/25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Général Médecin Derache, 104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Général Médecin Derache, 104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Daniel Mespouille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  <w:font w:name="Calibri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p/*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character" w:styleId="Hyperlink">
    <w:name w:val="Hyperlink"/>
    <w:qFormat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