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"http:///bien-8203.html"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Réf 2844 B - Duplex à louer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2844 B) Quartier ULB –   Duplex au dernier étage lumineux à découvrir sans tarder. Vous cherchez un cadre calme et cosy en plein cœur d'Ixelles ? Ce magnifique duplex en excellent état est fait pour vous ! Une chambre confortable, Cuisine spacieuse et équipée avec salle à manger, Salle de bain avec baignoire. Disponible immédiatement. Ne tardez pas : infos &amp; visites chez CENTURY 21 Boondael 02/660.21.21 ou info@century21boondael.be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925 € + 25 €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des Saisons, 30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4ème étage:</w:t>
      </w:r>
    </w:p>
    <w:p>
      <w:pPr>
        <w:pStyle w:val="Détail"/>
        <w:numPr>
          <w:ilvl w:val="0"/>
          <w:numId w:val="3"/>
        </w:numPr>
      </w:pPr>
      <w:r>
        <w:t xml:space="preserve">Chambre 4,57 x 2,50 = 11,44m²</w:t>
      </w:r>
    </w:p>
    <w:p>
      <w:pPr>
        <w:pStyle w:val="Détail"/>
        <w:numPr>
          <w:ilvl w:val="0"/>
          <w:numId w:val="3"/>
        </w:numPr>
      </w:pPr>
      <w:r>
        <w:t xml:space="preserve">Cuisine 4,56 x 2,57 = 11,78m²</w:t>
      </w:r>
    </w:p>
    <w:p>
      <w:pPr>
        <w:pStyle w:val="Détail"/>
        <w:numPr>
          <w:ilvl w:val="0"/>
          <w:numId w:val="3"/>
        </w:numPr>
      </w:pPr>
      <w:r>
        <w:t xml:space="preserve">Salle de bains 2,70 x 1,51 = 4,09m²</w:t>
      </w:r>
    </w:p>
    <w:p>
      <w:pPr>
        <w:pStyle w:val="Détail"/>
        <w:numPr>
          <w:ilvl w:val="0"/>
          <w:numId w:val="3"/>
        </w:numPr>
      </w:pPr>
      <w:r>
        <w:t xml:space="preserve">Séjour 4,55 x 3,82 = 17,44m²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Congélateur</w:t>
      </w:r>
    </w:p>
    <w:p>
      <w:pPr>
        <w:pStyle w:val="Détail"/>
        <w:numPr>
          <w:ilvl w:val="0"/>
          <w:numId w:val="3"/>
        </w:numPr>
      </w:pPr>
      <w:r>
        <w:t xml:space="preserve">Cuisinière électrique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Four à micro-ondes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Lave linge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CO2 112,00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20220224-0000606447-01-7</w:t>
      </w:r>
    </w:p>
    <w:p>
      <w:pPr>
        <w:pStyle w:val="Détail"/>
        <w:numPr>
          <w:ilvl w:val="0"/>
          <w:numId w:val="3"/>
        </w:numPr>
      </w:pPr>
      <w:r>
        <w:t xml:space="preserve">Prestation énergétique 550,00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34.001,00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2"/>
      <w:footerReference w:type="default" r:id="rId00013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2" Type="http://schemas.openxmlformats.org/officeDocument/2006/relationships/header" Target="header0001.xml"/>
	<Relationship Id="rId00013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4" Type="http://schemas.openxmlformats.org/officeDocument/2006/relationships/numbering" Target="numbering.xml"/>
	<Relationship Id="rId00015" Type="http://schemas.openxmlformats.org/officeDocument/2006/relationships/fontTable" Target="fontTable.xml"/>
	<Relationship Id="rId00016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