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"http:///bien-7983.html"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(Réf. 2744 B) – Maison 3 façades à rénover à Liedekerke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(Réf 2744 B) Découvrez cette charmante maison 3 façades, située à Liedekerke, d'une surface habitable de 146 m² PEB, et d'un terrain de 6a31ca. Au rez-de-chaussée, vous trouverez un spacieux séjour de 30m² et une cuisine fermée. Une salle de douche, un WC séparé. Un escalier en bois vous mène au premier étage, vous trouverez trois chambres. Ensuite les combles. À l'extérieur, cette maison dispose d'un jardin facile d'entretien et d'une place de parking à l’arrière. Cette maison est à rénovée entièrement. PEB = F.  Électrique non conforme. Une opportunité unique pour ceux qui recherchent une maison familiale confortable dans un quartier agréable. Ne manquez pas ce joyau à moderniser et planifiez votre visite dès aujourd'hui ! Pour toute information et planification, contactez-nous au 02/660.21.21 ou 0491/19.73.57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265.000 €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Muilenstraat, 165  à 1770 Liedekerke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1900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550 €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146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terrain  :  6a 31ca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16,84m²</w:t>
      </w:r>
    </w:p>
    <w:p>
      <w:pPr>
        <w:pStyle w:val="Détail"/>
        <w:numPr>
          <w:ilvl w:val="0"/>
          <w:numId w:val="3"/>
        </w:numPr>
      </w:pPr>
      <w:r>
        <w:t xml:space="preserve">Hall  6,69m²</w:t>
      </w:r>
    </w:p>
    <w:p>
      <w:pPr>
        <w:pStyle w:val="Détail"/>
        <w:numPr>
          <w:ilvl w:val="0"/>
          <w:numId w:val="3"/>
        </w:numPr>
      </w:pPr>
      <w:r>
        <w:t xml:space="preserve">Palier 5,5m²</w:t>
      </w:r>
    </w:p>
    <w:p>
      <w:pPr>
        <w:pStyle w:val="Détail"/>
        <w:numPr>
          <w:ilvl w:val="0"/>
          <w:numId w:val="3"/>
        </w:numPr>
      </w:pPr>
      <w:r>
        <w:t xml:space="preserve">Salle de bains 3,37m²</w:t>
      </w:r>
    </w:p>
    <w:p>
      <w:pPr>
        <w:pStyle w:val="Détail"/>
        <w:numPr>
          <w:ilvl w:val="0"/>
          <w:numId w:val="3"/>
        </w:numPr>
      </w:pPr>
      <w:r>
        <w:t xml:space="preserve">Séjour 30m²</w:t>
      </w:r>
    </w:p>
    <w:p>
      <w:pPr>
        <w:pStyle w:val="Détail"/>
        <w:numPr>
          <w:ilvl w:val="0"/>
          <w:numId w:val="3"/>
        </w:numPr>
      </w:pPr>
      <w:r>
        <w:t xml:space="preserve">WC 2m²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8,12m² + 6,7m²</w:t>
      </w:r>
    </w:p>
    <w:p>
      <w:pPr>
        <w:pStyle w:val="Détail"/>
        <w:numPr>
          <w:ilvl w:val="0"/>
          <w:numId w:val="3"/>
        </w:numPr>
      </w:pPr>
      <w:r>
        <w:t xml:space="preserve">Hall  6m²</w:t>
      </w:r>
    </w:p>
    <w:p>
      <w:pPr>
        <w:pStyle w:val="Type de détail"/>
      </w:pPr>
      <w:r>
        <w:t xml:space="preserve">Grenier (suite):</w:t>
      </w:r>
    </w:p>
    <w:p>
      <w:pPr>
        <w:pStyle w:val="Détail"/>
        <w:numPr>
          <w:ilvl w:val="0"/>
          <w:numId w:val="3"/>
        </w:numPr>
      </w:pPr>
      <w:r>
        <w:t xml:space="preserve">Chambre 10,68m² + 8,36m²</w:t>
      </w:r>
    </w:p>
    <w:p>
      <w:pPr>
        <w:pStyle w:val="Détail"/>
        <w:numPr>
          <w:ilvl w:val="0"/>
          <w:numId w:val="3"/>
        </w:numPr>
      </w:pPr>
      <w:r>
        <w:t xml:space="preserve">Comble hall : 3,6m²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Débarras 1,2m²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CO2 221,00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20250610-0003620948-RES-1</w:t>
      </w:r>
    </w:p>
    <w:p>
      <w:pPr>
        <w:pStyle w:val="Détail"/>
        <w:numPr>
          <w:ilvl w:val="0"/>
          <w:numId w:val="3"/>
        </w:numPr>
      </w:pPr>
      <w:r>
        <w:t xml:space="preserve">Prestation énergétique 518,00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75.785,00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18"/>
      <w:footerReference w:type="default" r:id="rId0001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8" Type="http://schemas.openxmlformats.org/officeDocument/2006/relationships/header" Target="header0001.xml"/>
	<Relationship Id="rId0001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20" Type="http://schemas.openxmlformats.org/officeDocument/2006/relationships/numbering" Target="numbering.xml"/>
	<Relationship Id="rId00021" Type="http://schemas.openxmlformats.org/officeDocument/2006/relationships/fontTable" Target="fontTable.xml"/>
	<Relationship Id="rId0002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