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E2687 B-104-2024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9 décembre 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Cher Monsieur Xavier Vanderwoude,</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bureau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des Saisons, 110 à 1050 Ixelles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jeudi 21 novembre 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ahnschrift SemiLight" w:hAnsi="Bahnschrift SemiLight" w:eastAsia="Bahnschrift SemiLight"/>
          <w:sz w:val="24"/>
        </w:rPr>
      </w:pPr>
      <w:r>
        <w:drawing>
          <wp:inline distT="0" distB="0" distL="0" distR="0">
            <wp:extent cx="6096000" cy="45720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6096000" cy="457200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u w:val="single"/>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Description du bien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Dans une petite copropriété, arrière bureau comprenant une salle d'attente, un cabinet dentaire, une kitchenette, toilette - chaufferie.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Location : 1.174,00 euros avec provion de charges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Châssis double vitrage, chaudière colective au gaz.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Surfaces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Rez-de-chaussée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Salle d’attente : 2,89 x 3,87 = 11,22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Salle de rdv : 4,99 x 4,64 = 23,19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Cuisine : 1,80 x 2,15 = 3,88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Toilette vestiaire : 1,43 x 2,39 = 3,44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Bureau : 3,81 x 1,68 = 6,43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2"/>
        </w:rPr>
      </w:pPr>
      <w:r>
        <w:rPr>
          <w:rFonts w:ascii="Bahnschrift SemiLight" w:hAnsi="Bahnschrift SemiLight" w:eastAsia="Bahnschrift SemiLight"/>
          <w:sz w:val="22"/>
        </w:rPr>
        <w:t xml:space="preserve">Total intramuros : </w:t>
      </w:r>
      <w:r>
        <w:rPr>
          <w:rFonts w:ascii="Bahnschrift SemiLight" w:hAnsi="Bahnschrift SemiLight" w:eastAsia="Bahnschrift SemiLight"/>
          <w:b w:val="on"/>
          <w:sz w:val="22"/>
        </w:rPr>
        <w:t xml:space="preserve">48,16 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Eléments positifs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Bonne localisation à proximité des transports</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Eléctricité conforme</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Châssis double vitrage</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Bâtiment récent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b w:val="on"/>
          <w:sz w:val="24"/>
          <w:u w:val="single"/>
        </w:rPr>
      </w:pPr>
      <w:r>
        <w:rPr>
          <w:rFonts w:ascii="Bahnschrift SemiLight" w:hAnsi="Bahnschrift SemiLight" w:eastAsia="Bahnschrift SemiLight"/>
          <w:b w:val="on"/>
          <w:sz w:val="24"/>
          <w:u w:val="single"/>
        </w:rPr>
        <w:t xml:space="preserve">Eléments négatifs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Visibilité réduite pour les clients (arrière maison)</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Pas de parking</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Surface exlpoitable limitée (50m²)</w:t>
      </w:r>
    </w:p>
    <w:p>
      <w:pPr>
        <w:pStyle w:val="Normal"/>
        <w:numPr>
          <w:ilvl w:val="0"/>
          <w:numId w:val="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Humidité dans le bas des murs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b w:val="on"/>
          <w:sz w:val="24"/>
          <w:u w:val="single"/>
        </w:rPr>
      </w:pPr>
      <w:r>
        <w:rPr>
          <w:rFonts w:ascii="Bahnschrift SemiLight" w:hAnsi="Bahnschrift SemiLight" w:eastAsia="Bahnschrift SemiLight"/>
          <w:b w:val="on"/>
          <w:sz w:val="24"/>
          <w:u w:val="single"/>
        </w:rPr>
        <w:t xml:space="preserve">Situation géographique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5759450" cy="292417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759450" cy="2924175"/>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 cadastral :</w:t>
      </w: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5066665" cy="844994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5066665" cy="8449945"/>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u w:val="single"/>
        </w:rPr>
      </w:pPr>
    </w:p>
    <w:p>
      <w:pPr>
        <w:pStyle w:val="Titre1"/>
        <w:tabs>
          <w:tab w:val="left" w:pos="1559"/>
          <w:tab w:val="clear" w:pos="15876"/>
        </w:tabs>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Photos :</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1828800" cy="24384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Points de comparaisons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drawing>
          <wp:anchor distT="0" distB="0" distL="0" distR="0" simplePos="0" relativeHeight="1000010" behindDoc="0" locked="0" layoutInCell="1" allowOverlap="1" hidden="false">
            <wp:simplePos x="0" y="0"/>
            <wp:positionH relativeFrom="column">
              <wp:align>left</wp:align>
            </wp:positionH>
            <wp:positionV relativeFrom="paragraph">
              <wp:posOffset>0</wp:posOffset>
            </wp:positionV>
            <wp:extent cx="5762625" cy="6648450"/>
            <wp:wrapSquare wrapText="bothSides"/>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5762625" cy="6648450"/>
                    </a:xfrm>
                    <a:prstGeom prst="rect">
                      <a:avLst/>
                    </a:prstGeom>
                  </pic:spPr>
                </pic:pic>
              </a:graphicData>
            </a:graphic>
          </wp:anchor>
        </w:drawing>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sz w:val="24"/>
        </w:rPr>
        <w:t xml:space="preserve">27</w:t>
      </w:r>
      <w:r>
        <w:rPr>
          <w:rFonts w:ascii="Bahnschrift SemiLight" w:hAnsi="Bahnschrift SemiLight" w:eastAsia="Bahnschrift SemiLight"/>
          <w:color w:val="000000"/>
          <w:sz w:val="24"/>
        </w:rPr>
        <w:t xml:space="preserve">5.000 €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285.000 €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color w:val="FF0000"/>
          <w:sz w:val="24"/>
          <w:u w:val="single"/>
        </w:rPr>
        <w:t xml:space="preserve">295.000,00 euros.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Monsieur Xavier Vanderwoude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drawing>
          <wp:anchor distT="0" distB="0" distL="0" distR="0" simplePos="0" relativeHeight="1000011" behindDoc="0" locked="0" layoutInCell="1" allowOverlap="1" hidden="false">
            <wp:simplePos x="0" y="0"/>
            <wp:positionH relativeFrom="column">
              <wp:posOffset>9525</wp:posOffset>
            </wp:positionH>
            <wp:positionV relativeFrom="paragraph">
              <wp:posOffset>113665</wp:posOffset>
            </wp:positionV>
            <wp:extent cx="2610485" cy="695960"/>
            <wp:wrapSquare wrapText="bothSides"/>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610485" cy="695960"/>
                    </a:xfrm>
                    <a:prstGeom prst="rect">
                      <a:avLst/>
                    </a:prstGeom>
                  </pic:spPr>
                </pic:pic>
              </a:graphicData>
            </a:graphic>
          </wp:anchor>
        </w:drawing>
      </w: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7"/>
      <w:footerReference w:type="default" r:id="rId00018"/>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4"/>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7" Type="http://schemas.openxmlformats.org/officeDocument/2006/relationships/header" Target="header0001.xml"/>
	<Relationship Id="rId00018" Type="http://schemas.openxmlformats.org/officeDocument/2006/relationships/footer" Target="footer0001.xml"/>
	<Relationship Id="rId00014" Type="http://schemas.openxmlformats.org/officeDocument/2006/relationships/image" Target="media/image0010.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5" Type="http://schemas.openxmlformats.org/officeDocument/2006/relationships/image" Target="media/image0011.bmp"/>
	<Relationship Id="rId00016" Type="http://schemas.openxmlformats.org/officeDocument/2006/relationships/image" Target="media/image0012.jpg"/>
	<Relationship Id="rId00019" Type="http://schemas.openxmlformats.org/officeDocument/2006/relationships/numbering" Target="numbering.xml"/>
	<Relationship Id="rId00020" Type="http://schemas.openxmlformats.org/officeDocument/2006/relationships/fontTable" Target="fontTable.xml"/>
	<Relationship Id="rId000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