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"http:///bien-7843.html"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Flagey : Maison de commerce &amp; habitation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286000" cy="3048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2673B) : Dans rue à sens unique et calme, proche des transports et des commerces - Quartier Flagey/Cocq : Bonne maison (commerce avec habitation) saine sise sur un terrain de 60 Ca. 7 chambres - 1 cuisine semi-équipée - 1 salle de bain &amp; 1 salle de douche - 2 wc - Cave sous la maison. Une cour. Double vitrage. Chauffage central au gaz - LIBRE A L'ACTE. PEB = E-. RC n-I : 971€. Infos &amp; visites Century 21 Boondael : 02/660.21.21 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429.000 €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du Viaduc, 107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commerce rez et habitation étage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7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/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2 + cour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non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Sud-Est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Equipement de base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central au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+/-1920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971 €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vide, LIBRE A L ACTE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190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terrain : 60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Certifications: PEB = E-</w:t>
      </w:r>
    </w:p>
    <w:p>
      <w:pPr>
        <w:pStyle w:val="Détail"/>
        <w:numPr>
          <w:ilvl w:val="0"/>
          <w:numId w:val="3"/>
        </w:numPr>
      </w:pPr>
      <w:r>
        <w:t xml:space="preserve">Emissions CO2 54,00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202004210000567702018</w:t>
      </w:r>
    </w:p>
    <w:p>
      <w:pPr>
        <w:pStyle w:val="Détail"/>
        <w:numPr>
          <w:ilvl w:val="0"/>
          <w:numId w:val="3"/>
        </w:numPr>
      </w:pPr>
      <w:r>
        <w:t xml:space="preserve">Prestation énergétique 275,00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54.600,00 kwh/an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25"/>
      <w:footerReference w:type="default" r:id="rId00026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5" Type="http://schemas.openxmlformats.org/officeDocument/2006/relationships/header" Target="header0001.xml"/>
	<Relationship Id="rId0002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7" Type="http://schemas.openxmlformats.org/officeDocument/2006/relationships/numbering" Target="numbering.xml"/>
	<Relationship Id="rId00028" Type="http://schemas.openxmlformats.org/officeDocument/2006/relationships/fontTable" Target="fontTable.xml"/>
	<Relationship Id="rId0002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