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ackground w:color="FFFFFF"/>
  <w:body>
    <w:p>
      <w:pPr>
        <w:pStyle w:val="[Normal]"/>
        <w:rPr>
          <w:rFonts w:ascii="Trebuchet MS" w:hAnsi="Trebuchet MS" w:eastAsia="Trebuchet MS"/>
          <w:sz w:val="4"/>
        </w:rPr>
      </w:pPr>
    </w:p>
    <w:p>
      <w:pPr>
        <w:pStyle w:val="[Normal]"/>
        <w:tabs>
          <w:tab w:val="left" w:pos="14740"/>
          <w:tab w:val="clear" w:pos="14742"/>
          <w:tab w:val="clear" w:pos="15876"/>
        </w:tabs>
        <w:ind w:right="651"/>
        <w:jc w:val="center"/>
        <w:rPr>
          <w:rFonts w:ascii="Trebuchet MS" w:hAnsi="Trebuchet MS" w:eastAsia="Trebuchet MS"/>
          <w:color w:val="000000"/>
          <w:sz w:val="4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9582150" cy="139509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9582150" cy="1395095"/>
                    </a:xfrm>
                    <a:prstGeom prst="rect">
                      <a:avLst/>
                    </a:prstGeom>
                  </pic:spPr>
                </pic:pic>
              </a:graphicData>
            </a:graphic>
          </wp:anchor>
        </w:drawing>
      </w:r>
    </w:p>
    <w:p>
      <w:pPr>
        <w:pStyle w:val="[Normal]"/>
        <w:tabs>
          <w:tab w:val="left" w:pos="14740"/>
          <w:tab w:val="clear" w:pos="14742"/>
          <w:tab w:val="clear" w:pos="15876"/>
        </w:tabs>
        <w:ind w:right="651"/>
        <w:jc w:val="center"/>
        <w:rPr>
          <w:rFonts w:ascii="Trebuchet MS" w:hAnsi="Trebuchet MS" w:eastAsia="Trebuchet MS"/>
          <w:color w:val="000000"/>
          <w:sz w:val="40"/>
        </w:rPr>
      </w:pPr>
    </w:p>
    <w:p>
      <w:pPr>
        <w:pStyle w:val="[Normal]"/>
        <w:tabs>
          <w:tab w:val="left" w:pos="14740"/>
          <w:tab w:val="clear" w:pos="14742"/>
          <w:tab w:val="clear" w:pos="15876"/>
        </w:tabs>
        <w:ind w:right="651"/>
        <w:jc w:val="center"/>
        <w:rPr>
          <w:rFonts w:ascii="Trebuchet MS" w:hAnsi="Trebuchet MS" w:eastAsia="Trebuchet MS"/>
          <w:color w:val="000000"/>
          <w:sz w:val="40"/>
        </w:rPr>
      </w:pPr>
    </w:p>
    <w:p>
      <w:pPr>
        <w:pStyle w:val="[Normal]"/>
        <w:tabs>
          <w:tab w:val="left" w:pos="14740"/>
          <w:tab w:val="clear" w:pos="14742"/>
          <w:tab w:val="clear" w:pos="15876"/>
        </w:tabs>
        <w:ind w:right="651"/>
        <w:jc w:val="center"/>
        <w:rPr>
          <w:rFonts w:ascii="Trebuchet MS" w:hAnsi="Trebuchet MS" w:eastAsia="Trebuchet MS"/>
          <w:color w:val="000000"/>
          <w:sz w:val="40"/>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5135"/>
      </w:tblGrid>
      <w:tr>
        <w:tc>
          <w:tcPr>
            <w:tcW w:w="15135" w:type="dxa"/>
            <w:shd w:val="clear" w:fill="FF8000"/>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000000"/>
                <w:sz w:val="200"/>
              </w:rPr>
              <w:t xml:space="preserve">APPARTEMENT</w:t>
            </w:r>
          </w:p>
        </w:tc>
      </w:tr>
      <w:tr>
        <w:tc>
          <w:tcPr>
            <w:tcW w:w="15135" w:type="dxa"/>
            <w:shd w:val="clear" w:fill="auto"/>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000000"/>
                <w:sz w:val="32"/>
              </w:rPr>
              <w:t xml:space="preserve">Uccle (réf 2631 B):Studio de 39 m² en bon état d'entretien sis au 4ème étage d'un petit immeuble très bien entretenu. Hall d'entrée, un living très lumineux, une nouvelle cuisine équipée, une salle de bain avec wc séparé et une terrasse. Ascenseur aux normes. Très bonne opportunité ! Idéal pour personne seule recherchant la tranquillité ! Libre à l'acte. PEB= D. Double vitrage &amp; électricité aux normes! Infos &amp; Visites Century 21 Boondael 02/660.21.21 OU www.century21boondael.be</w:t>
            </w:r>
          </w:p>
        </w:tc>
      </w:tr>
      <w:tr>
        <w:tc>
          <w:tcPr>
            <w:tcW w:w="15135" w:type="dxa"/>
            <w:shd w:val="clear" w:fill="000000"/>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FF8000"/>
                <w:sz w:val="240"/>
              </w:rPr>
              <w:t xml:space="preserve">A VENDRE</w:t>
            </w:r>
          </w:p>
        </w:tc>
      </w:tr>
    </w:tbl>
    <w:p>
      <w:pPr>
        <w:pStyle w:val="[Normal]"/>
        <w:tabs>
          <w:tab w:val="left" w:pos="14740"/>
          <w:tab w:val="clear" w:pos="14742"/>
          <w:tab w:val="clear" w:pos="15876"/>
        </w:tabs>
        <w:ind w:right="651"/>
        <w:jc w:val="center"/>
        <w:rPr>
          <w:rFonts w:ascii="Trebuchet MS" w:hAnsi="Trebuchet MS" w:eastAsia="Trebuchet MS"/>
          <w:sz w:val="20"/>
        </w:rPr>
      </w:pPr>
      <w:r>
        <w:rPr>
          <w:rFonts w:ascii="Trebuchet MS" w:hAnsi="Trebuchet MS" w:eastAsia="Trebuchet MS"/>
          <w:sz w:val="20"/>
        </w:rPr>
        <w:t xml:space="preserve">Ce document est à titre informatif et non contractuel</w:t>
      </w:r>
    </w:p>
    <w:p>
      <w:pPr>
        <w:pStyle w:val="[Normal]"/>
        <w:tabs>
          <w:tab w:val="left" w:pos="10771"/>
          <w:tab w:val="right" w:pos="1431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651"/>
        <w:jc w:val="center"/>
        <w:rPr>
          <w:rFonts w:ascii="Trebuchet MS" w:hAnsi="Trebuchet MS" w:eastAsia="Trebuchet MS"/>
          <w:sz w:val="20"/>
        </w:rPr>
      </w:pPr>
      <w:r>
        <w:rPr>
          <w:rFonts w:ascii="Trebuchet MS" w:hAnsi="Trebuchet MS" w:eastAsia="Trebuchet MS"/>
          <w:sz w:val="20"/>
        </w:rPr>
        <w:t xml:space="preserve">Chaque agence est juridiquement et financièrement indépendante</w:t>
      </w:r>
    </w:p>
    <w:sectPr>
      <w:headerReference w:type="default" r:id="rId00006"/>
      <w:footerReference w:type="default" r:id="rId00007"/>
      <w:pgSz w:w="16837" w:h="11903" w:orient="landscape"/>
      <w:pgMar w:top="567" w:right="851" w:bottom="567" w:left="851" w:header="284" w:footer="284"/>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sz w:val="16"/>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tabs>
        <w:tab w:val="left" w:pos="14173"/>
        <w:tab w:val="clear" w:pos="14742"/>
        <w:tab w:val="clear" w:pos="15876"/>
      </w:tabs>
      <w:jc w:val="center"/>
    </w:pP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Times New Roman" w:hAnsi="Times New Roman" w:eastAsia="Times New Roman"/>
      <w:b w:val="off"/>
      <w:i w:val="off"/>
      <w:strike w:val="off"/>
      <w:color w:val="auto"/>
      <w:sz w:val="24"/>
      <w:shd w:val="clear" w:fill="auto"/>
    </w:rPr>
  </w:style>
  <w:style w:type="paragraph" w:styleId="Détail">
    <w:name w:val="Détail"/>
    <w:basedOn w:val="Normal"/>
    <w:next w:val="Détail"/>
    <w:qFormat/>
    <w:pPr>
      <w:numPr>
        <w:ilvl w:val="0"/>
        <w:numId w:val="1"/>
      </w:numPr>
      <w:ind w:left="360" w:hanging="360"/>
    </w:pPr>
    <w:rPr>
      <w:rFonts w:ascii="Arial" w:hAnsi="Arial" w:eastAsia="Arial"/>
      <w:sz w:val="20"/>
    </w:rPr>
  </w:style>
  <w:style w:type="paragraph" w:styleId="Type de détail">
    <w:name w:val="Type de détail"/>
    <w:basedOn w:val="Normal"/>
    <w:next w:val="Détail"/>
    <w:qFormat/>
    <w:pPr/>
    <w:rPr>
      <w:rFonts w:ascii="Arial" w:hAnsi="Arial" w:eastAsia="Arial"/>
      <w:b w:val="on"/>
      <w:sz w:val="18"/>
      <w:u w:val="single"/>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5" Type="http://schemas.openxmlformats.org/officeDocument/2006/relationships/image" Target="media/image0001.jp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