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"http:///bien-7711.html"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Entre Flagey et ULB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2614 B) A deux pas d'une grande surface, commerces et écoles - Magnifique duplex de (113 m² selon PEB = E) EN BON ETAT sis dans un immeuble bien entretenu de 3 copropriétaires sans ascenseur (SANS TRAVAUX) - au 2ème et 3ème étage - 2 chambres mais actuellement 3 chambres (séparation simple à éventuellement enlever sans gros travaux) - pièce bureau OU débarras - salon - grande cuisine semi-équipée accedant à une très grande terrasse S-O sans vis-à-vis! Salle de bain avec 2 lavabos - wc séparé - ELECTRICITE AUX NORMES! Chaudière Individuelles gaz récente. LIBRE à l'acte.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419.000 €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de la Couronne, 181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logement officiel selon RU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3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 10 m² SUD-OUEST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 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 à condensation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+/- 1940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100 €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113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9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2ème étage:</w:t>
      </w:r>
    </w:p>
    <w:p>
      <w:pPr>
        <w:pStyle w:val="Détail"/>
        <w:numPr>
          <w:ilvl w:val="0"/>
          <w:numId w:val="3"/>
        </w:numPr>
      </w:pPr>
      <w:r>
        <w:t xml:space="preserve">Cuisine 4,56m x 3,85m = 17,59m² (gaz, hotte)</w:t>
      </w:r>
    </w:p>
    <w:p>
      <w:pPr>
        <w:pStyle w:val="Détail"/>
        <w:numPr>
          <w:ilvl w:val="0"/>
          <w:numId w:val="3"/>
        </w:numPr>
      </w:pPr>
      <w:r>
        <w:t xml:space="preserve">Hall  1,66m x 1,95m = 3,26m² (avant séjour)</w:t>
      </w:r>
    </w:p>
    <w:p>
      <w:pPr>
        <w:pStyle w:val="Détail"/>
        <w:numPr>
          <w:ilvl w:val="0"/>
          <w:numId w:val="3"/>
        </w:numPr>
      </w:pPr>
      <w:r>
        <w:t xml:space="preserve">Séjour 4,53m x 5,68m = 25,77m² (pvc double vitrage)</w:t>
      </w: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3 Chambres (avant droite) 2,74mx 2,02m = 5,55m² - (avant gauche) 2,86m x 2,94m = 8,42m² - (arrière) 3,61m x 2,99m = 10,82m² (H) = 2,66m</w:t>
      </w:r>
    </w:p>
    <w:p>
      <w:pPr>
        <w:pStyle w:val="Détail"/>
        <w:numPr>
          <w:ilvl w:val="0"/>
          <w:numId w:val="3"/>
        </w:numPr>
      </w:pPr>
      <w:r>
        <w:t xml:space="preserve">Hall  3m²</w:t>
      </w:r>
    </w:p>
    <w:p>
      <w:pPr>
        <w:pStyle w:val="Détail"/>
        <w:numPr>
          <w:ilvl w:val="0"/>
          <w:numId w:val="3"/>
        </w:numPr>
      </w:pPr>
      <w:r>
        <w:t xml:space="preserve">Salle de Jeux</w:t>
      </w:r>
    </w:p>
    <w:p>
      <w:pPr>
        <w:pStyle w:val="Détail"/>
        <w:numPr>
          <w:ilvl w:val="0"/>
          <w:numId w:val="3"/>
        </w:numPr>
      </w:pPr>
      <w:r>
        <w:t xml:space="preserve">Salle de bains 2,06m x 2,04m =4,21m²</w:t>
      </w:r>
    </w:p>
    <w:p>
      <w:pPr>
        <w:pStyle w:val="Type de détail"/>
      </w:pPr>
      <w:r>
        <w:t xml:space="preserve">3ème étage (suite):</w:t>
      </w:r>
    </w:p>
    <w:p>
      <w:pPr>
        <w:pStyle w:val="Détail"/>
        <w:numPr>
          <w:ilvl w:val="0"/>
          <w:numId w:val="3"/>
        </w:numPr>
      </w:pPr>
      <w:r>
        <w:t xml:space="preserve">WC 0,83m x 2,13m = 1,79m² (M-L &amp; S-L)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Buanderie 2,06m x 2,27m = 4,69m²</w:t>
      </w:r>
    </w:p>
    <w:p>
      <w:pPr>
        <w:pStyle w:val="Détail"/>
        <w:numPr>
          <w:ilvl w:val="0"/>
          <w:numId w:val="3"/>
        </w:numPr>
      </w:pPr>
      <w:r>
        <w:t xml:space="preserve">Terrasse 3,38m x 2,93m = 9,93m² (pvc double vitrage)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50,00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202403050000672296010</w:t>
      </w:r>
    </w:p>
    <w:p>
      <w:pPr>
        <w:pStyle w:val="Détail"/>
        <w:numPr>
          <w:ilvl w:val="0"/>
          <w:numId w:val="3"/>
        </w:numPr>
      </w:pPr>
      <w:r>
        <w:t xml:space="preserve">Prestation énergétique 253,00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28.583,00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