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tabs>
          <w:tab w:val="left" w:pos="5385"/>
          <w:tab w:val="center" w:pos="9014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clear" w:pos="4536"/>
          <w:tab w:val="clear" w:pos="9072"/>
        </w:tabs>
        <w:jc w:val="right"/>
        <w:rPr>
          <w:rFonts w:ascii="Bahnschrift SemiLight" w:hAnsi="Bahnschrift SemiLight" w:eastAsia="Bahnschrift SemiLight"/>
        </w:rPr>
      </w:pPr>
      <w:r>
        <w:rPr>
          <w:rFonts w:ascii="Bahnschrift SemiLight" w:hAnsi="Bahnschrift SemiLight" w:eastAsia="Bahnschrift SemiLight"/>
        </w:rPr>
        <w:t xml:space="preserve">Référence: 2545 B***VENDU***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sz w:val="24"/>
        </w:rPr>
        <w:t xml:space="preserve">Ixelles, le 10 juin 2024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ahnschrift SemiLight" w:hAnsi="Bahnschrift SemiLight" w:eastAsia="Bahnschrift SemiLight"/>
          <w:sz w:val="24"/>
        </w:rPr>
      </w:pPr>
      <w:r>
        <w:drawing>
          <wp:inline distT="0" distB="0" distL="0" distR="0">
            <wp:extent cx="1047750" cy="790575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Bahnschrift SemiLight" w:hAnsi="Bahnschrift SemiLight" w:eastAsia="Bahnschrift SemiLight"/>
          <w:sz w:val="16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Chère Madame, Cher Monsieur,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16"/>
        </w:rPr>
      </w:pPr>
    </w:p>
    <w:p>
      <w:pPr>
        <w:pStyle w:val="Titre1"/>
        <w:tabs>
          <w:tab w:val="left" w:pos="1559"/>
          <w:tab w:val="clear" w:pos="15876"/>
        </w:tabs>
        <w:jc w:val="both"/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i w:val="on"/>
          <w:sz w:val="24"/>
          <w:u w:val="single"/>
        </w:rPr>
        <w:t xml:space="preserve">Concerne </w:t>
      </w:r>
      <w:r>
        <w:rPr>
          <w:rFonts w:ascii="Bahnschrift SemiLight" w:hAnsi="Bahnschrift SemiLight" w:eastAsia="Bahnschrift SemiLight"/>
          <w:b w:val="off"/>
          <w:sz w:val="24"/>
        </w:rPr>
        <w:t xml:space="preserve">: 	 Lettre de recommandation.</w:t>
      </w:r>
    </w:p>
    <w:p>
      <w:pPr>
        <w:pStyle w:val="Titre1"/>
        <w:jc w:val="both"/>
        <w:rPr>
          <w:rFonts w:ascii="Bahnschrift SemiLight" w:hAnsi="Bahnschrift SemiLight" w:eastAsia="Bahnschrift SemiLight"/>
          <w:sz w:val="16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Locataire exemplaire de l'appartement vendu sis Rue Forestière, 22 à 1050 Ixelles.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La présente constitue une lettre de référence pour la locataire Maggi Lara au 22 rue Forestière à 1050 Ixelles qui était locataire à la présente adresse du 02/09/22 au 01/09/25.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L'appartement étant vendu, la locataire doit quitter son appartement.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Madame Maggi Lara était une locataire responsable et fiable qui payait toujours le loyer à temps. Elle n'a jamais fait l'objet d'une plainte de la part de ses voisins et n'a jamais contrevenu aux conditions de son contrat de bail. En outre, elle a laissé l'unité locative en très bon état au moment de son départ.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Je suis heureux de recommander Madame Maggi Lara à titre de locataire et n'hésiterais pas à lui louer une propriété à l'avenir. Vous pouvez communiquer avec moi au numéro ci-dessous si vous désirez de plus amples renseignements.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Je vous prie d'agréer, Madame, Monsieur, l'expression de mes sentiments distingués,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i w:val="on"/>
          <w:sz w:val="16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Liuzzi Pietro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Expert immobilier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Century Boondael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drawing>
          <wp:anchor distT="0" distB="0" distL="0" distR="0" simplePos="0" relativeHeight="1000001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10485" cy="695960"/>
            <wp:wrapSquare wrapText="bothSides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 SemiLight" w:hAnsi="Bahnschrift SemiLight" w:eastAsia="Bahnschrift SemiLight"/>
          <w:b w:val="off"/>
          <w:sz w:val="24"/>
        </w:rPr>
        <w:t xml:space="preserve">Gsm : 0491/19.73.57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FFCC00"/>
          <w:sz w:val="24"/>
        </w:rPr>
      </w:pP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808040"/>
          <w:sz w:val="24"/>
        </w:rPr>
      </w:pPr>
      <w:r>
        <w:rPr>
          <w:rFonts w:ascii="Bahnschrift SemiLight" w:hAnsi="Bahnschrift SemiLight" w:eastAsia="Bahnschrift SemiLight"/>
          <w:b w:val="off"/>
          <w:color w:val="808040"/>
          <w:sz w:val="24"/>
        </w:rPr>
        <w:t xml:space="preserve">Le n°1 des agences immobilières dans le monde®</w:t>
      </w: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808040"/>
          <w:sz w:val="24"/>
        </w:rPr>
      </w:pPr>
    </w:p>
    <w:sectPr>
      <w:headerReference w:type="default" r:id="rId00008"/>
      <w:footerReference w:type="default" r:id="rId00009"/>
      <w:pgSz w:w="11906" w:h="16837"/>
      <w:pgMar w:top="1440" w:right="1440" w:bottom="1440" w:left="144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9025"/>
        <w:tab w:val="clear" w:pos="9072"/>
      </w:tabs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  <w:u w:val="single"/>
      </w:rPr>
      <w:t xml:space="preserve">Chaque agence est juridiquement et financièrement indépendante</w:t>
      <w:br w:type="textWrapping"/>
    </w:r>
    <w:r>
      <w:rPr>
        <w:rFonts w:ascii="Bahnschrift SemiLight" w:hAnsi="Bahnschrift SemiLight" w:eastAsia="Bahnschrift SemiLight"/>
        <w:sz w:val="16"/>
        <w:u w:val="single"/>
      </w:rPr>
      <w:t xml:space="preserve">Elk Kantoor is juridisch en financieel onafhankelijk</w:t>
    </w:r>
  </w:p>
  <w:p>
    <w:pPr>
      <w:pStyle w:val="[Normal]"/>
      <w:widowControl w:val="on"/>
      <w:tabs>
        <w:tab w:val="left" w:pos="9025"/>
        <w:tab w:val="clear" w:pos="9072"/>
      </w:tabs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</w:rPr>
      <w:t xml:space="preserve">Century 21 Boondael - Avenue des Saisons, 42 - 1050 Ixelles - Tél 02 660 21 21 - Fax 02 660 17 21</w:t>
    </w:r>
  </w:p>
  <w:p>
    <w:pPr>
      <w:pStyle w:val="[Normal]"/>
      <w:widowControl w:val="on"/>
      <w:tabs>
        <w:tab w:val="left" w:pos="9025"/>
        <w:tab w:val="clear" w:pos="9072"/>
      </w:tabs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</w:rPr>
      <w:t xml:space="preserve"> http:// - info@century21boondael.be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3720"/>
    </w:tblGrid>
    <w:tr>
      <w:tc>
        <w:tcPr>
          <w:tcW w:w="3720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025"/>
              <w:tab w:val="clear" w:pos="9072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posOffset>-22225</wp:posOffset>
                </wp:positionH>
                <wp:positionV relativeFrom="paragraph">
                  <wp:posOffset>0</wp:posOffset>
                </wp:positionV>
                <wp:extent cx="2338705" cy="165354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705" cy="165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[Normal]"/>
      <w:widowControl w:val="on"/>
      <w:tabs>
        <w:tab w:val="left" w:pos="9025"/>
        <w:tab w:val="clear" w:pos="9072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</w:t>
    </w:r>
  </w:p>
  <w:p>
    <w:pPr>
      <w:pStyle w:val="[Normal]"/>
      <w:widowControl w:val="on"/>
      <w:tabs>
        <w:tab w:val="left" w:pos="9025"/>
        <w:tab w:val="clear" w:pos="9072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Titre1">
    <w:name w:val="Titre1"/>
    <w:basedOn w:val="Normal"/>
    <w:next w:val="Titre1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b w:val="on"/>
      <w:sz w:val="28"/>
    </w:rPr>
  </w:style>
  <w:style w:type="paragraph" w:styleId="footer">
    <w:name w:val="footer"/>
    <w:basedOn w:val="Normal"/>
    <w:next w:val="foot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tabs>
        <w:tab w:val="left" w:pos="360"/>
      </w:tabs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8" Type="http://schemas.openxmlformats.org/officeDocument/2006/relationships/header" Target="header0001.xml"/>
	<Relationship Id="rId00009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10" Type="http://schemas.openxmlformats.org/officeDocument/2006/relationships/numbering" Target="numbering.xml"/>
	<Relationship Id="rId00011" Type="http://schemas.openxmlformats.org/officeDocument/2006/relationships/fontTable" Target="fontTable.xml"/>
	<Relationship Id="rId00012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