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"http:///bien-7647.html"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Maison composée de 3 apparts 1ch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286000" cy="3048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2579 B) Située entre Flagey et Fernand Cocq - Maison composée de 3 apparts de 1 ch A RENOVER. (?Unifamiliale OU triplex OU Maison Rapport?) Cave. Terrain de 49 Ca. Pas de jardin, ni de cour. Proches des transports et des commerces! Situation idéal dans Ixelles! Le REZ-de-chaussée sera libre à l'acte.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450.000 €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de Vergnies, 5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3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 Ouest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Equipement de base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Chaudière Individuel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1.003 €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145 m²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600200" cy="21336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</w:t>
      </w:r>
      <w:r>
        <w:drawing>
          <wp:inline distT="0" distB="0" distL="0" distR="0">
            <wp:extent cx="1600200" cy="21336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</w:t>
      </w:r>
      <w:r>
        <w:drawing>
          <wp:inline distT="0" distB="0" distL="0" distR="0">
            <wp:extent cx="2133600" cy="16002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133600" cy="16002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</w:t>
      </w:r>
      <w:r>
        <w:drawing>
          <wp:inline distT="0" distB="0" distL="0" distR="0">
            <wp:extent cx="2667000" cy="200025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</w:t>
      </w:r>
      <w:r>
        <w:drawing>
          <wp:inline distT="0" distB="0" distL="0" distR="0">
            <wp:extent cx="2133600" cy="16002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</w:t>
      </w:r>
      <w:r>
        <w:drawing>
          <wp:inline distT="0" distB="0" distL="0" distR="0">
            <wp:extent cx="2000250" cy="26670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</w:p>
    <w:sectPr>
      <w:headerReference w:type="default" r:id="rId00014"/>
      <w:footerReference w:type="default" r:id="rId00015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02 660 21 21 Site web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4" Type="http://schemas.openxmlformats.org/officeDocument/2006/relationships/header" Target="header0001.xml"/>
	<Relationship Id="rId00015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6" Type="http://schemas.openxmlformats.org/officeDocument/2006/relationships/numbering" Target="numbering.xml"/>
	<Relationship Id="rId00017" Type="http://schemas.openxmlformats.org/officeDocument/2006/relationships/fontTable" Target="fontTable.xml"/>
	<Relationship Id="rId00018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