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"http:///bien-7626.html"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2565 B) : Magnifique appartement 1ch à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2565 B): A deux pas du cimetière d'Ixelles et de l'ULB - Superbe appartement dans immeuble de 2001 sis au 1er étage sur 3 étages avec ascenseur. L’appartement se compose comme suit : hall d'entrée avec penderie encastrée, cuisine équipée ouverte sur le séjour et la salle à manger, une salle de bain avec une baignoire douche, WC séparé, 1 chambre. Très belle opportunité de par son excellent état et sa situation géographique proches des commerces et des transports en commun et de l’Université Libre de Bruxelles. Charges communes : +-150€/mois (eaux, chauffage, communs, syndic, ascenseur, fond de réserve,…). Quotes-parts : 68/1000. Double vitrage en PVC dans l’appartement, dans la chambre un Triple vitrage. Idéal pour un investissement ! Local vélo, chauffage central BUDERUS au gaz, PEB = C-. Electricité non conforme. LIBRE A L'ACTE. Infos &amp; Visites CENTURY 21 Boondael. 0491/19.73.57 - www.century21boondael.be. – info@century21boondael.be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 563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57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1960245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