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"bien-7590.html"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Châtelain Idéal pour un investissement - Beau rez-de-chaussée a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2842 B) : Quartier Châtelain - Bel appartement rez-de-chaussée de 1 chambre. L' appartement se compose comme suit : Hall d'entrée avec WC séparé, cuisine ouvert sur le séjour de 22m² donnant accès à une terrasse en L de 35m², une chambre avec armoire encastré + salle de bain et une cave. L' appartement dispose de volets dans chaque pièce donnant vers l'extérieur. Double vitrage. PEB E+. Infos &amp; visites CENTURY 21 Boondael 02/660.21.21 OU info@century21boondael.be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235.000 €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Forestière, 22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 et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760€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155 €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55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12,56 m²</w:t>
      </w:r>
    </w:p>
    <w:p>
      <w:pPr>
        <w:pStyle w:val="Détail"/>
        <w:numPr>
          <w:ilvl w:val="0"/>
          <w:numId w:val="3"/>
        </w:numPr>
      </w:pPr>
      <w:r>
        <w:t xml:space="preserve">Cuisine ouverte sur le salon</w:t>
      </w:r>
    </w:p>
    <w:p>
      <w:pPr>
        <w:pStyle w:val="Détail"/>
        <w:numPr>
          <w:ilvl w:val="0"/>
          <w:numId w:val="3"/>
        </w:numPr>
      </w:pPr>
      <w:r>
        <w:t xml:space="preserve">Hall  1,36 m²</w:t>
      </w:r>
    </w:p>
    <w:p>
      <w:pPr>
        <w:pStyle w:val="Détail"/>
        <w:numPr>
          <w:ilvl w:val="0"/>
          <w:numId w:val="3"/>
        </w:numPr>
      </w:pPr>
      <w:r>
        <w:t xml:space="preserve">Salle de bains 3,79 m²</w:t>
      </w:r>
    </w:p>
    <w:p>
      <w:pPr>
        <w:pStyle w:val="Détail"/>
        <w:numPr>
          <w:ilvl w:val="0"/>
          <w:numId w:val="3"/>
        </w:numPr>
      </w:pPr>
      <w:r>
        <w:t xml:space="preserve">Salon 3,26 m x 6,76 m = 22,30 m²</w:t>
      </w:r>
    </w:p>
    <w:p>
      <w:pPr>
        <w:pStyle w:val="Détail"/>
        <w:numPr>
          <w:ilvl w:val="0"/>
          <w:numId w:val="3"/>
        </w:numPr>
      </w:pPr>
      <w:r>
        <w:t xml:space="preserve">WC 1,42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 en L = 19,14 m² + 16,28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Détail"/>
        <w:numPr>
          <w:ilvl w:val="0"/>
          <w:numId w:val="3"/>
        </w:numPr>
      </w:pPr>
      <w:r>
        <w:t xml:space="preserve">Volets électriques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58,00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20250330-0000709333-01-3</w:t>
      </w:r>
    </w:p>
    <w:p>
      <w:pPr>
        <w:pStyle w:val="Détail"/>
        <w:numPr>
          <w:ilvl w:val="0"/>
          <w:numId w:val="3"/>
        </w:numPr>
      </w:pPr>
      <w:r>
        <w:t xml:space="preserve">Prestation énergétique 223,00 Kwh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1960245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880235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6"/>
      <w:footerReference w:type="default" r:id="rId0001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6" Type="http://schemas.openxmlformats.org/officeDocument/2006/relationships/header" Target="header0001.xml"/>
	<Relationship Id="rId0001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8" Type="http://schemas.openxmlformats.org/officeDocument/2006/relationships/numbering" Target="numbering.xml"/>
	<Relationship Id="rId00019" Type="http://schemas.openxmlformats.org/officeDocument/2006/relationships/fontTable" Target="fontTable.xml"/>
	<Relationship Id="rId0002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