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  <w:b w:val="on"/>
        </w:rPr>
      </w:pPr>
      <w:r>
        <w:rPr>
          <w:rFonts w:ascii="Century Gothic" w:hAnsi="Century Gothic" w:eastAsia="Century Gothic"/>
          <w:b w:val="on"/>
        </w:rPr>
        <w:t xml:space="preserve">COORDONNEES SYNDIC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  <w:sz w:val="20"/>
        </w:rPr>
      </w:pPr>
      <w:r>
        <w:rPr>
          <w:rFonts w:ascii="Century Gothic" w:hAnsi="Century Gothic" w:eastAsia="Century Gothic"/>
          <w:sz w:val="20"/>
        </w:rPr>
        <w:t xml:space="preserve">Rue de la démocratiestraat, 29 1070 Anderlecht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  <w:sz w:val="20"/>
        </w:rPr>
      </w:pPr>
      <w:r>
        <w:rPr>
          <w:rFonts w:ascii="Century Gothic" w:hAnsi="Century Gothic" w:eastAsia="Century Gothic"/>
          <w:sz w:val="20"/>
        </w:rPr>
        <w:t xml:space="preserve">Tél : 02 520 94 06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  <w:sz w:val="20"/>
        </w:rPr>
        <w:t xml:space="preserve">julien@syndicwaegenaer.be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27 novembre 2023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San Domingo sis à Avenue de la Libre Académie, 36 1070 Anderlecht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Anderlecht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 la Libre Académie, 36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Vincent Delcour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