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tbl>
      <w:tblPr>
        <w:tblW w:w="0" w:type="auto"/>
        <w:jc w:val="lef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60" w:type="dxa"/>
        </w:tblCellMar>
      </w:tblPr>
      <w:tblGrid>
        <w:gridCol w:w="5386"/>
        <w:gridCol w:w="5386"/>
      </w:tblGrid>
      <w:tr>
        <w:tc>
          <w:tcPr>
            <w:tcW w:w="5386" w:type="dxa"/>
            <w:shd w:val="clear" w:fill="auto"/>
            <w:tcMar>
              <w:left w:w="60" w:type="dxa"/>
              <w:right w:w="30" w:type="dxa"/>
            </w:tcMar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58"/>
              <w:gridCol w:w="4738"/>
            </w:tblGrid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Bien:</w:t>
                  </w: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2498 B</w:t>
                  </w:r>
                </w:p>
              </w:tc>
            </w:tr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Rue Elise, 5</w:t>
                  </w:r>
                </w:p>
              </w:tc>
            </w:tr>
            <w:tr>
              <w:tc>
                <w:tcPr>
                  <w:tcW w:w="55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Ixelles</w:t>
                  </w:r>
                </w:p>
              </w:tc>
            </w:tr>
          </w:tbl>
          <w:p/>
        </w:tc>
        <w:tc>
          <w:tcPr>
            <w:tcW w:w="538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37"/>
              <w:gridCol w:w="3959"/>
            </w:tblGrid>
            <w:tr>
              <w:tc>
                <w:tcPr>
                  <w:tcW w:w="1337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Propriété de:</w:t>
                  </w:r>
                </w:p>
              </w:tc>
              <w:tc>
                <w:tcPr>
                  <w:tcW w:w="3959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Monsieur et Madame Theys - Le Grand Roland - Marie Jeanne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Rue Elise, 5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Ixelles</w:t>
                  </w:r>
                </w:p>
              </w:tc>
            </w:tr>
          </w:tbl>
          <w:p/>
        </w:tc>
      </w:tr>
    </w:tbl>
    <w:p>
      <w:pPr>
        <w:pStyle w:val="[Normal]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3000"/>
        <w:gridCol w:w="4950"/>
      </w:tblGrid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Annulé: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Caravane: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Propriétaire: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Theys - Le Grand, Roland - Marie Jeanne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Recontact PROP: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18/10/23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Annonce: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zimmo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century21 be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VLAN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immoweb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Prix: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625.000 -&gt; Prix initial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statut: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Estimation -&gt; Actif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Expertise: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03/08/23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Theys - Le Grand, Roland - Marie Jeanne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Mandat: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Relance: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SPRIET, Aline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Renseignement: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Zingarello, Lara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decrombrugghe, Albane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SPRIET, Aline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06/10/23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25/09/23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Schaetzen, Renaud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66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petites annonces: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16/10/23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zimmo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29/09/23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century21 be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29/09/23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VLAN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29/09/23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immoweb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3000"/>
        <w:gridCol w:w="45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documents:</w:t>
            </w:r>
          </w:p>
        </w:tc>
      </w:tr>
      <w:tr>
        <w:tc>
          <w:tcPr>
            <w:tcW w:w="12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20/09/23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5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Descriptif Acquéreurs (Boondael) new LOGO Kim</w:t>
            </w:r>
          </w:p>
        </w:tc>
      </w:tr>
    </w:tbl>
    <w:p>
      <w:pPr>
        <w:pStyle w:val="[Normal]"/>
        <w:jc w:val="center"/>
        <w:rPr>
          <w:sz w:val="22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567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  <w:r>
      <w:rPr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sz w:val="16"/>
      </w:rPr>
    </w:pPr>
    <w:r>
      <w:rPr>
        <w:sz w:val="16"/>
      </w:rPr>
      <w:t xml:space="preserve"> http:// - </w:t>
    </w:r>
    <w:r>
      <w:rPr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Tél : 02 660 21 21 </w:t>
    </w:r>
  </w:p>
  <w:p>
    <w:pPr>
      <w:pStyle w:val="[Normal]"/>
      <w:rPr>
        <w:rFonts w:ascii="Trebuchet MS" w:hAnsi="Trebuchet MS" w:eastAsia="Trebuchet MS"/>
        <w:sz w:val="20"/>
        <w:u w:val="single"/>
      </w:rPr>
    </w:pPr>
    <w:r>
      <w:rPr>
        <w:rFonts w:ascii="Trebuchet MS" w:hAnsi="Trebuchet MS" w:eastAsia="Trebuchet MS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8"/>
        <w:u w:val="single"/>
      </w:rPr>
    </w:pPr>
    <w:r>
      <w:rPr>
        <w:rFonts w:ascii="Trebuchet MS" w:hAnsi="Trebuchet MS" w:eastAsia="Trebuchet MS"/>
        <w:sz w:val="28"/>
        <w:u w:val="single"/>
      </w:rPr>
      <w:t xml:space="preserve">Rapport d'activité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