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6701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13 septembre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à  </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0 -0 -20.</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-22860</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