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  <w:b w:val="on"/>
          <w:i w:val="on"/>
        </w:rPr>
      </w:pPr>
      <w:r>
        <w:rPr>
          <w:rFonts w:ascii="Century Gothic" w:hAnsi="Century Gothic" w:eastAsia="Century Gothic"/>
        </w:rPr>
        <w:t xml:space="preserve">										</w:t>
      </w:r>
      <w:r>
        <w:rPr>
          <w:rFonts w:ascii="Century Gothic" w:hAnsi="Century Gothic" w:eastAsia="Century Gothic"/>
          <w:b w:val="on"/>
          <w:i w:val="on"/>
        </w:rPr>
        <w:t xml:space="preserve">Syndic Couet &amp; associés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  <w:b w:val="on"/>
          <w:i w:val="on"/>
        </w:rPr>
        <w:t xml:space="preserve">										Ixelles, le 29 août 2023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Rue François Dons, 45-</w:t>
      </w:r>
      <w:r>
        <w:rPr>
          <w:rFonts w:ascii="Century Gothic" w:hAnsi="Century Gothic" w:eastAsia="Century Gothic"/>
          <w:b w:val="on"/>
          <w:sz w:val="24"/>
        </w:rPr>
        <w:t xml:space="preserve">47</w:t>
      </w:r>
      <w:r>
        <w:rPr>
          <w:rFonts w:ascii="Century Gothic" w:hAnsi="Century Gothic" w:eastAsia="Century Gothic"/>
          <w:sz w:val="24"/>
        </w:rPr>
        <w:t xml:space="preserve">-49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Rue François Dons, 47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Madame Sophie Gillis - appart sis au 3ème étage gauche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</w:t>
      </w:r>
      <w:r>
        <w:rPr>
          <w:rFonts w:ascii="Century Gothic" w:hAnsi="Century Gothic" w:eastAsia="Century Gothic"/>
          <w:b w:val="on"/>
          <w:sz w:val="24"/>
        </w:rPr>
        <w:t xml:space="preserve">copie de l'acte de base</w:t>
      </w:r>
      <w:r>
        <w:rPr>
          <w:rFonts w:ascii="Century Gothic" w:hAnsi="Century Gothic" w:eastAsia="Century Gothic"/>
          <w:sz w:val="24"/>
        </w:rPr>
        <w:t xml:space="preserve">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Grégory DEFISE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Administrateur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Century 21 Boondael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5"/>
      <w:footerReference w:type="default" r:id="rId00006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2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header" Target="header0001.xml"/>
	<Relationship Id="rId00006" Type="http://schemas.openxmlformats.org/officeDocument/2006/relationships/footer" Target="footer0001.xml"/>
	<Relationship Id="rId00007" Type="http://schemas.openxmlformats.org/officeDocument/2006/relationships/numbering" Target="numbering.xml"/>
	<Relationship Id="rId00008" Type="http://schemas.openxmlformats.org/officeDocument/2006/relationships/fontTable" Target="fontTable.xml"/>
	<Relationship Id="rId00009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