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"bien-7380.html"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W-S-P : ENTRE ETANG MELLAERTS &amp; STOCKEL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53809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Woluwe-Saint-Pierre (réf 2458 B) : Bel appartement 2ch sis au 2ème étage d'un bel immeuble de 1991 très bien entretenu avec ascenseur. Hall d'entrée avec placard/vestiaire - wc séparé - 2 chambres - salle de bain avec bain et pommeau douche &amp; 2 lavabos. Beau grand salon de 35 m² donnant accès à la terrasse SUD avec vue sur PARC. Cuisine super-équipée - buanderie avec chaudière individuelle au gaz à haut rendement. 1 cave sèche et 1 emplacement de parking couvert compris. Provision de charges communes de seulement 150€/mois (commun - ascenseur - syndic). PEB = C+. POSSIBLE LIBRE A PARTIR DU 1ER AOUT 2023.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1.150 € + 150 € de charges (entretien des communs - ascenseur - syndic)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Konkel, 181 à 1150 Woluwe-Saint-Pierre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1991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103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8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EN CARRELAGE imitation PARQUET - ch1 : 3,41 x 4,05 = 13,84 m² - ch2 : 2,79 x 3,97 = 11,10 m²</w:t>
      </w:r>
    </w:p>
    <w:p>
      <w:pPr>
        <w:pStyle w:val="Détail"/>
        <w:numPr>
          <w:ilvl w:val="0"/>
          <w:numId w:val="3"/>
        </w:numPr>
      </w:pPr>
      <w:r>
        <w:t xml:space="preserve">Cuisine meublée et équipée d'une tack au gaz - évier - meuble - lave-vaisselle - hotte - four - frigo : 2,58 x 3,99 = 10,32 m²</w:t>
      </w:r>
    </w:p>
    <w:p>
      <w:pPr>
        <w:pStyle w:val="Détail"/>
        <w:numPr>
          <w:ilvl w:val="0"/>
          <w:numId w:val="3"/>
        </w:numPr>
      </w:pPr>
      <w:r>
        <w:t xml:space="preserve">Hall  d'entrée avec penderie/vestiaire</w:t>
      </w:r>
    </w:p>
    <w:p>
      <w:pPr>
        <w:pStyle w:val="Détail"/>
        <w:numPr>
          <w:ilvl w:val="0"/>
          <w:numId w:val="3"/>
        </w:numPr>
      </w:pPr>
      <w:r>
        <w:t xml:space="preserve">Salle de bain baignoire avec pommeau de douche + meuble double lavabo</w:t>
      </w:r>
    </w:p>
    <w:p>
      <w:pPr>
        <w:pStyle w:val="Détail"/>
        <w:numPr>
          <w:ilvl w:val="0"/>
          <w:numId w:val="3"/>
        </w:numPr>
      </w:pPr>
      <w:r>
        <w:t xml:space="preserve">Salon carrelé de 7,36 x 4,72 = 34,79 m² donnant accès à la terrasse SUD avec vue sur parc intérieur</w:t>
      </w:r>
    </w:p>
    <w:p>
      <w:pPr>
        <w:pStyle w:val="Détail"/>
        <w:numPr>
          <w:ilvl w:val="0"/>
          <w:numId w:val="3"/>
        </w:numPr>
      </w:pPr>
      <w:r>
        <w:t xml:space="preserve">Lavoir raccord prévu pour machine à laver et séchoir dans pièce buanderie - chaudière individuelle gaz JUNCKERS à HAUT RENDEMENT</w:t>
      </w:r>
    </w:p>
    <w:p>
      <w:pPr>
        <w:pStyle w:val="Détail"/>
        <w:numPr>
          <w:ilvl w:val="0"/>
          <w:numId w:val="3"/>
        </w:numPr>
      </w:pPr>
      <w:r>
        <w:t xml:space="preserve">WC séparé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n°2D de 2,85 x 2,27 = 6,51 m² saine et sèche!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 (suite):</w:t>
      </w:r>
    </w:p>
    <w:p>
      <w:pPr>
        <w:pStyle w:val="Détail"/>
        <w:numPr>
          <w:ilvl w:val="0"/>
          <w:numId w:val="3"/>
        </w:numPr>
      </w:pPr>
      <w:r>
        <w:t xml:space="preserve">Parking n°2D au fond à droite : 6,15 x 2,41 = 14,82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22,00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20190802-0000554198-01-7</w:t>
      </w:r>
    </w:p>
    <w:p>
      <w:pPr>
        <w:pStyle w:val="Détail"/>
        <w:numPr>
          <w:ilvl w:val="0"/>
          <w:numId w:val="3"/>
        </w:numPr>
      </w:pPr>
      <w:r>
        <w:t xml:space="preserve">Prestation énergétique 111,00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11.913,00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152273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                                           </w:t>
      </w:r>
      <w:r>
        <w:drawing>
          <wp:inline distT="0" distB="0" distL="0" distR="0">
            <wp:extent cx="2286000" cy="152273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</w:t>
      </w:r>
      <w:r>
        <w:drawing>
          <wp:inline distT="0" distB="0" distL="0" distR="0">
            <wp:extent cx="152273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52273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</w:t>
      </w:r>
      <w:r>
        <w:drawing>
          <wp:inline distT="0" distB="0" distL="0" distR="0">
            <wp:extent cx="152273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           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Site web : www.century21boondael.be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