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"http:///bien-7328.html"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proximité ULB - sympa studio en excellent état 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810000" cy="28575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2429 B) : LIBRE DE SUITE - IDEAL POUR PERSONNE SEULE - BAIL DE 2 ou 3 ANS MINIMUM - Quartier ULB dans rue calme, très agréable studio +/- 40 m² en excellent état et très propre se situant au 3ème et dernier étage! LOYER de 595€ + CHARGES MENSUELLES (150€) = forfait de 50€ pour l'électricité + 100€ provision pr l'EAU &amp; le CHAUFFAGE. PEB = F. LIBRE LE 15 JUILLET 2023.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595 € + 150 €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du Printemps, 37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Equipement de base (frigo + taques électriques + évier)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Chaudière Individuel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1935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40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Chambre en parquet flottant</w:t>
      </w:r>
    </w:p>
    <w:p>
      <w:pPr>
        <w:pStyle w:val="Détail"/>
        <w:numPr>
          <w:ilvl w:val="0"/>
          <w:numId w:val="3"/>
        </w:numPr>
      </w:pPr>
      <w:r>
        <w:t xml:space="preserve">Cuisine frigo - évier - 2 taques électriques - plan de travail avec coin à déjeuner</w:t>
      </w:r>
    </w:p>
    <w:p>
      <w:pPr>
        <w:pStyle w:val="Détail"/>
        <w:numPr>
          <w:ilvl w:val="0"/>
          <w:numId w:val="3"/>
        </w:numPr>
      </w:pPr>
      <w:r>
        <w:t xml:space="preserve">Salle de bains carrelé avec douche en dure - lavabo - wc</w:t>
      </w:r>
    </w:p>
    <w:p>
      <w:pPr>
        <w:pStyle w:val="Type de détail"/>
      </w:pPr>
      <w:r>
        <w:t xml:space="preserve">Certifications:</w:t>
      </w:r>
    </w:p>
    <w:p>
      <w:pPr>
        <w:pStyle w:val="Détail"/>
        <w:numPr>
          <w:ilvl w:val="0"/>
          <w:numId w:val="3"/>
        </w:numPr>
      </w:pPr>
      <w:r>
        <w:t xml:space="preserve">Emissions CO2 65,00 Kg Co2m²an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Numéro de certificat PEB 20111227-0000046748-01-0</w:t>
      </w:r>
    </w:p>
    <w:p>
      <w:pPr>
        <w:pStyle w:val="Détail"/>
        <w:numPr>
          <w:ilvl w:val="0"/>
          <w:numId w:val="3"/>
        </w:numPr>
      </w:pPr>
      <w:r>
        <w:t xml:space="preserve">Prestation énergétique 305,00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15.137,00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7145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</w:t>
      </w:r>
      <w:r>
        <w:drawing>
          <wp:inline distT="0" distB="0" distL="0" distR="0">
            <wp:extent cx="2286000" cy="17145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714500" cy="22860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</w:t>
      </w:r>
      <w:r>
        <w:drawing>
          <wp:inline distT="0" distB="0" distL="0" distR="0">
            <wp:extent cx="1714500" cy="22860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714500" cy="22860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</w:t>
      </w:r>
      <w:r>
        <w:drawing>
          <wp:inline distT="0" distB="0" distL="0" distR="0">
            <wp:extent cx="2286000" cy="17145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714500" cy="22860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</w:t>
      </w:r>
      <w:r>
        <w:drawing>
          <wp:inline distT="0" distB="0" distL="0" distR="0">
            <wp:extent cx="2286000" cy="17145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808730" cy="22860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00016"/>
      <w:footerReference w:type="default" r:id="rId00017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6" Type="http://schemas.openxmlformats.org/officeDocument/2006/relationships/header" Target="header0001.xml"/>
	<Relationship Id="rId00017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8" Type="http://schemas.openxmlformats.org/officeDocument/2006/relationships/numbering" Target="numbering.xml"/>
	<Relationship Id="rId00019" Type="http://schemas.openxmlformats.org/officeDocument/2006/relationships/fontTable" Target="fontTable.xml"/>
	<Relationship Id="rId0002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