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"http://www.century21.be/bien-6669.html"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Superbe 1 chambre + bureau dans une petite copropriété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267200" cy="27952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Ixelles (réf 2135 B)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Century 21 Boondael vous propose ce superbe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appartement 1 chambre + 1 bureau/chambre d'invité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situé dans une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PETITE COPROPRIETE à FAIBLES CHARGES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Consommations énergétique très faibles dû à la </w:t>
      </w: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bonne isolation thermique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de l'appartement.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ELECTRICITE AUX NORMES.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  <w:u w:val="single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  <w:u w:val="single"/>
        </w:rPr>
        <w:t xml:space="preserve">L'appartement se compose de la manière suivante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hall d'entrée avec vestiaire, beau séjour lumineux donnant accès au balcon en façade avant, bureau séparé (pouvant servir de chambre d'ami dû a sa bonne taille), cuisine ouverte, hall de nuit avec rangements et accès vers la salle de bain ainsi que la chambre en façade arrière (très calme).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Plus d'informations disponibles sur demande (infos de copropriété, certificat électrique, PEB, ...). Vous souhaitez visiter ?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Contactez-nous !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02/660.21.21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1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0491/19.73.57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249 000 €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Eugène Cattoir, 19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 + bureau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 (avec douche, WC, lavabo et raccords pour machine-à-laver)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Balcon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Electrique (avec fonction thermostat)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d'achèvement de construction : 1918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459,94 €/an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33,22 € (+ 48,49 € de participation au fond de réserve travaux pour la modernisation des parties communes. La contribution à ce fond de réserve pourra se voir diminuer à moyen terme car l'ensemble des travaux de modernisation seront alors achevés). 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55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balcon : 1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 :</w:t>
      </w:r>
    </w:p>
    <w:p>
      <w:pPr>
        <w:pStyle w:val="Détail"/>
        <w:numPr>
          <w:ilvl w:val="0"/>
          <w:numId w:val="3"/>
        </w:numPr>
      </w:pPr>
      <w:r>
        <w:t xml:space="preserve">Bureau (pouvant aisément servir de chambre d'ami)</w:t>
      </w:r>
    </w:p>
    <w:p>
      <w:pPr>
        <w:pStyle w:val="Détail"/>
        <w:numPr>
          <w:ilvl w:val="0"/>
          <w:numId w:val="3"/>
        </w:numPr>
      </w:pPr>
      <w:r>
        <w:t xml:space="preserve">Chambre (spacieuse avec dressing)</w:t>
      </w:r>
    </w:p>
    <w:p>
      <w:pPr>
        <w:pStyle w:val="Détail"/>
        <w:numPr>
          <w:ilvl w:val="0"/>
          <w:numId w:val="3"/>
        </w:numPr>
      </w:pPr>
      <w:r>
        <w:t xml:space="preserve">Cuisine équipée ouverte vers le séjour</w:t>
      </w:r>
    </w:p>
    <w:p>
      <w:pPr>
        <w:pStyle w:val="Détail"/>
        <w:numPr>
          <w:ilvl w:val="0"/>
          <w:numId w:val="3"/>
        </w:numPr>
      </w:pPr>
      <w:r>
        <w:t xml:space="preserve">Hall d'entrée avec coin vestiaire</w:t>
      </w:r>
    </w:p>
    <w:p>
      <w:pPr>
        <w:pStyle w:val="Détail"/>
        <w:numPr>
          <w:ilvl w:val="0"/>
          <w:numId w:val="3"/>
        </w:numPr>
      </w:pPr>
      <w:r>
        <w:t xml:space="preserve">Hall de nuit (avec rangements)</w:t>
      </w:r>
    </w:p>
    <w:p>
      <w:pPr>
        <w:pStyle w:val="Détail"/>
        <w:numPr>
          <w:ilvl w:val="0"/>
          <w:numId w:val="3"/>
        </w:numPr>
      </w:pPr>
      <w:r>
        <w:t xml:space="preserve">Salle de douche (comprenant : douche, wc, lavabo avec rangements, raccord machine-à-laver, boiler)</w:t>
      </w:r>
    </w:p>
    <w:p>
      <w:pPr>
        <w:pStyle w:val="Détail"/>
        <w:numPr>
          <w:ilvl w:val="0"/>
          <w:numId w:val="3"/>
        </w:numPr>
      </w:pPr>
      <w:r>
        <w:t xml:space="preserve">Séjour lumineux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Pièces diverses :</w:t>
      </w:r>
    </w:p>
    <w:p>
      <w:pPr>
        <w:pStyle w:val="Détail"/>
        <w:numPr>
          <w:ilvl w:val="0"/>
          <w:numId w:val="3"/>
        </w:numPr>
      </w:pPr>
      <w:r>
        <w:t xml:space="preserve">Balcon</w:t>
      </w:r>
    </w:p>
    <w:p>
      <w:pPr>
        <w:pStyle w:val="Détail"/>
        <w:numPr>
          <w:ilvl w:val="0"/>
          <w:numId w:val="3"/>
        </w:numPr>
      </w:pPr>
      <w:r>
        <w:t xml:space="preserve">Grande cave privative au sous-sol</w:t>
      </w:r>
    </w:p>
    <w:p>
      <w:pPr>
        <w:pStyle w:val="Détail"/>
        <w:numPr>
          <w:ilvl w:val="0"/>
          <w:numId w:val="3"/>
        </w:numPr>
      </w:pPr>
      <w:r>
        <w:t xml:space="preserve">Grand hall d'entrée d'immeuble laissant la place pour des vélos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Equipements de cuisine :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Lave-vaisselle</w:t>
      </w:r>
    </w:p>
    <w:p>
      <w:pPr>
        <w:pStyle w:val="Détail"/>
        <w:numPr>
          <w:ilvl w:val="0"/>
          <w:numId w:val="3"/>
        </w:numPr>
      </w:pPr>
      <w:r>
        <w:t xml:space="preserve">Meubles de rangement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Détail"/>
        <w:numPr>
          <w:ilvl w:val="0"/>
          <w:numId w:val="3"/>
        </w:numPr>
      </w:pPr>
      <w:r>
        <w:t xml:space="preserve">Emplacement et connection prévue pour un four à mico-ondes</w:t>
      </w:r>
    </w:p>
    <w:p>
      <w:pPr>
        <w:pStyle w:val="Détail"/>
        <w:numPr>
          <w:ilvl w:val="0"/>
          <w:numId w:val="3"/>
        </w:numPr>
      </w:pPr>
      <w:r>
        <w:t xml:space="preserve">Emplacement et connection prévue pour un frigo/congélateur</w:t>
      </w:r>
    </w:p>
    <w:p>
      <w:pPr>
        <w:pStyle w:val="Détail"/>
        <w:numPr>
          <w:ilvl w:val="0"/>
          <w:numId w:val="3"/>
        </w:numPr>
      </w:pPr>
      <w:r>
        <w:t xml:space="preserve">Emplacement et connection prévue pour un four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Equipements électriques :</w:t>
      </w:r>
    </w:p>
    <w:p>
      <w:pPr>
        <w:pStyle w:val="Détail"/>
        <w:numPr>
          <w:ilvl w:val="0"/>
          <w:numId w:val="3"/>
        </w:numPr>
      </w:pPr>
      <w:r>
        <w:t xml:space="preserve">Antenne parabolique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Détail"/>
        <w:numPr>
          <w:ilvl w:val="0"/>
          <w:numId w:val="3"/>
        </w:numPr>
      </w:pPr>
      <w:r>
        <w:t xml:space="preserve">Connection prévue pour internet/télévision</w:t>
      </w:r>
    </w:p>
    <w:p>
      <w:pPr>
        <w:pStyle w:val="Type de détail"/>
      </w:pPr>
    </w:p>
    <w:p>
      <w:pPr>
        <w:pStyle w:val="Type de détail"/>
      </w:pPr>
    </w:p>
    <w:p>
      <w:pPr>
        <w:pStyle w:val="Type de détail"/>
      </w:pPr>
      <w:r>
        <w:t xml:space="preserve">Equipements :</w:t>
      </w:r>
    </w:p>
    <w:p>
      <w:pPr>
        <w:pStyle w:val="Détail"/>
        <w:numPr>
          <w:ilvl w:val="0"/>
          <w:numId w:val="3"/>
        </w:numPr>
      </w:pPr>
      <w:r>
        <w:t xml:space="preserve">Châssis double vitrage avec isolation phonique</w:t>
      </w:r>
    </w:p>
    <w:p>
      <w:pPr>
        <w:pStyle w:val="Détail"/>
        <w:numPr>
          <w:ilvl w:val="0"/>
          <w:numId w:val="3"/>
        </w:numPr>
      </w:pPr>
      <w:r>
        <w:t xml:space="preserve">Placards</w:t>
      </w:r>
    </w:p>
    <w:p>
      <w:pPr>
        <w:pStyle w:val="Détail"/>
        <w:numPr>
          <w:ilvl w:val="0"/>
          <w:numId w:val="3"/>
        </w:numPr>
      </w:pPr>
      <w:r>
        <w:t xml:space="preserve">Boileur pour l'eau chaude</w:t>
      </w:r>
    </w:p>
    <w:p>
      <w:pPr>
        <w:pStyle w:val="Détail"/>
        <w:numPr>
          <w:ilvl w:val="0"/>
          <w:numId w:val="3"/>
        </w:numPr>
      </w:pPr>
      <w:r>
        <w:t xml:space="preserve">Radiateurs électriques avec fontion thermostat (consommation actuelle très faible de 60,82 €/mois pour le chauffage et l'électricité)</w:t>
      </w:r>
    </w:p>
    <w:p>
      <w:pPr>
        <w:pStyle w:val="Détail"/>
        <w:numPr>
          <w:ilvl w:val="0"/>
          <w:numId w:val="3"/>
        </w:numPr>
      </w:pPr>
      <w:r>
        <w:t xml:space="preserve">Isolation thermique et phonique au sol, plafond et murs 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Installation électrique conforme</w:t>
      </w:r>
    </w:p>
    <w:p>
      <w:pPr>
        <w:pStyle w:val="Détail"/>
        <w:numPr>
          <w:ilvl w:val="0"/>
          <w:numId w:val="3"/>
        </w:numPr>
      </w:pPr>
      <w:r>
        <w:t xml:space="preserve">PEB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				</w:t>
      </w: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Séjour :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1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3505200" cy="2624455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Séjour :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1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3505200" cy="2514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Balcon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2857500" cy="3810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Séjour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3810000" cy="285242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Bureau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2857500" cy="3810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Cuisine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3810000" cy="2857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Cuisine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3810000" cy="2857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Hall de nuit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2857500" cy="3810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Salle de bain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2857500" cy="3810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Chambre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3810000" cy="2857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Dressing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1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2571750" cy="3581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12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Façade avant : 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					</w:t>
      </w: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Hall d'entré de l'immeuble : 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drawing>
          <wp:inline distT="0" distB="0" distL="0" distR="0">
            <wp:extent cx="2571750" cy="3581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	              </w:t>
      </w:r>
      <w:r>
        <w:drawing>
          <wp:inline distT="0" distB="0" distL="0" distR="0">
            <wp:extent cx="2743200" cy="3581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 www.century21boondael.be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Liuzzi Pietro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Tél : 0491/19.73.57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Email : info@century21boondael.be </w:t>
          </w:r>
          <w:r>
            <w:rPr>
              <w:rFonts w:ascii="Trebuchet MS" w:hAnsi="Trebuchet MS" w:eastAsia="Trebuchet MS"/>
              <w:sz w:val="20"/>
            </w:rPr>
            <w:t xml:space="preserve">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