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b w:val="on"/>
          <w:color w:val="9B895F"/>
          <w:sz w:val="32"/>
          <w:u w:val="single"/>
        </w:rPr>
      </w:pPr>
      <w:r>
        <w:rPr>
          <w:b w:val="on"/>
          <w:color w:val="9B895F"/>
          <w:sz w:val="32"/>
          <w:u w:val="single"/>
        </w:rPr>
        <w:fldChar w:fldCharType="begin"/>
      </w:r>
      <w:r>
        <w:rPr>
          <w:b w:val="on"/>
          <w:color w:val="9B895F"/>
          <w:sz w:val="32"/>
          <w:u w:val="single"/>
        </w:rPr>
        <w:instrText xml:space="preserve"> HYPERLINK "http://www.century21.be/bien-6551.html" </w:instrText>
      </w:r>
      <w:r>
        <w:rPr>
          <w:b w:val="on"/>
          <w:color w:val="9B895F"/>
          <w:sz w:val="32"/>
          <w:u w:val="single"/>
        </w:rPr>
        <w:fldChar w:fldCharType="separate"/>
      </w:r>
      <w:r>
        <w:rPr>
          <w:b w:val="on"/>
          <w:color w:val="9B895F"/>
          <w:sz w:val="32"/>
          <w:u w:val="single"/>
        </w:rPr>
        <w:t xml:space="preserve">BELLE MAISON 3 façades avec VUE sur CHAMP!</w:t>
      </w:r>
    </w:p>
    <w:p>
      <w:pPr>
        <w:pStyle w:val="[Normal]"/>
        <w:jc w:val="center"/>
        <w:rPr>
          <w:b w:val="on"/>
          <w:color w:val="000000"/>
          <w:sz w:val="20"/>
        </w:rPr>
      </w:pPr>
      <w:r>
        <w:rPr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b w:val="on"/>
          <w:color w:val="000000"/>
          <w:sz w:val="20"/>
        </w:rPr>
      </w:pPr>
      <w:r>
        <w:drawing>
          <wp:inline distT="0" distB="0" distL="0" distR="0">
            <wp:extent cx="3810000" cy="253809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b w:val="on"/>
          <w:color w:val="000000"/>
          <w:sz w:val="20"/>
        </w:rPr>
      </w:pPr>
    </w:p>
    <w:p>
      <w:pPr>
        <w:pStyle w:val="[Normal]"/>
        <w:jc w:val="center"/>
        <w:rPr>
          <w:b w:val="on"/>
          <w:color w:val="000000"/>
          <w:sz w:val="20"/>
        </w:rPr>
      </w:pPr>
    </w:p>
    <w:p>
      <w:pPr>
        <w:pStyle w:val="[Normal]"/>
        <w:jc w:val="center"/>
        <w:rPr>
          <w:b w:val="on"/>
          <w:color w:val="000000"/>
          <w:sz w:val="20"/>
        </w:rPr>
      </w:pPr>
    </w:p>
    <w:p>
      <w:pPr>
        <w:pStyle w:val="[Normal]"/>
        <w:jc w:val="center"/>
        <w:rPr>
          <w:b w:val="on"/>
          <w:color w:val="000000"/>
          <w:sz w:val="20"/>
        </w:rPr>
      </w:pPr>
    </w:p>
    <w:p>
      <w:pPr>
        <w:pStyle w:val="[Normal]"/>
        <w:jc w:val="center"/>
        <w:rPr>
          <w:color w:val="000000"/>
          <w:sz w:val="20"/>
        </w:rPr>
      </w:pPr>
      <w:r>
        <w:rPr>
          <w:color w:val="000000"/>
          <w:sz w:val="20"/>
        </w:rPr>
        <w:t xml:space="preserve">Lasne (fréf 2096 B) : Dans une rue calme et avec vue sur les champs </w:t>
      </w:r>
      <w:r>
        <w:rPr>
          <w:b w:val="on"/>
          <w:color w:val="000000"/>
          <w:sz w:val="20"/>
        </w:rPr>
        <w:t xml:space="preserve">SANS AUCUN VIS-A-VIS</w:t>
      </w:r>
      <w:r>
        <w:rPr>
          <w:color w:val="000000"/>
          <w:sz w:val="20"/>
        </w:rPr>
        <w:t xml:space="preserve">! Très sympathique maison villageoise (152 m² selon PEB) en bon état et </w:t>
      </w:r>
      <w:r>
        <w:rPr>
          <w:b w:val="on"/>
          <w:color w:val="000000"/>
          <w:sz w:val="20"/>
        </w:rPr>
        <w:t xml:space="preserve">TRES LUMINEUSE</w:t>
      </w:r>
      <w:r>
        <w:rPr>
          <w:color w:val="000000"/>
          <w:sz w:val="20"/>
        </w:rPr>
        <w:t xml:space="preserve">. Elle se compose : Au rez-de-chaussée : hall d'entrée, grand salon avec FO, une cuisine équipée, un bureau/salle de jeu/chambre bébé et un WC séparé. Au 1er étage : 2 chambres avec grand débarras sous pente de toiture, 1 salle de bains avec wc, bidet et 2 lavabos. Au sous-sol une grande cave (cellier). Grande terrasse en pierre bleue (64 m²) &amp; jardin de </w:t>
      </w:r>
      <w:r>
        <w:rPr>
          <w:b w:val="on"/>
          <w:color w:val="000000"/>
          <w:sz w:val="20"/>
        </w:rPr>
        <w:t xml:space="preserve">14 ares PLEIN SUD - SUD/OUEST</w:t>
      </w:r>
      <w:r>
        <w:rPr>
          <w:color w:val="000000"/>
          <w:sz w:val="20"/>
        </w:rPr>
        <w:t xml:space="preserve">. </w:t>
      </w:r>
      <w:r>
        <w:rPr>
          <w:b w:val="on"/>
          <w:color w:val="000000"/>
          <w:sz w:val="20"/>
          <w:u w:val="single"/>
        </w:rPr>
        <w:t xml:space="preserve">garage 1 voiture + 4 emplacements de parking.</w:t>
      </w:r>
      <w:r>
        <w:rPr>
          <w:color w:val="000000"/>
          <w:sz w:val="20"/>
        </w:rPr>
        <w:t xml:space="preserve"> DIVERS : Chauffage au mazout - double vitrage. Proche du centre de Lasne. </w:t>
      </w:r>
      <w:r>
        <w:rPr>
          <w:b w:val="on"/>
          <w:color w:val="000000"/>
          <w:sz w:val="20"/>
        </w:rPr>
        <w:t xml:space="preserve">PEB = D</w:t>
      </w:r>
      <w:r>
        <w:rPr>
          <w:color w:val="000000"/>
          <w:sz w:val="20"/>
        </w:rPr>
        <w:t xml:space="preserve">. Infos &amp; Visites Century 21 Boondael 02/660.21.21 OU 0475/75.11.06 OU www.century21boondael.be</w:t>
      </w:r>
    </w:p>
    <w:p>
      <w:pPr>
        <w:pStyle w:val="[Normal]"/>
        <w:jc w:val="center"/>
        <w:rPr>
          <w:color w:val="000000"/>
          <w:sz w:val="20"/>
        </w:rPr>
      </w:pPr>
    </w:p>
    <w:p>
      <w:pPr>
        <w:pStyle w:val="[Normal]"/>
        <w:jc w:val="center"/>
        <w:rPr>
          <w:color w:val="000000"/>
          <w:sz w:val="20"/>
        </w:rPr>
      </w:pPr>
    </w:p>
    <w:p>
      <w:pPr>
        <w:pStyle w:val="[Normal]"/>
        <w:jc w:val="center"/>
        <w:rPr>
          <w:color w:val="000000"/>
          <w:sz w:val="20"/>
        </w:rPr>
      </w:pPr>
      <w:r>
        <w:rPr>
          <w:b w:val="on"/>
          <w:color w:val="9B895F"/>
          <w:sz w:val="26"/>
          <w:u w:val="double"/>
        </w:rPr>
        <w:t xml:space="preserve">Loyer : 1.400 € +  € de charges</w:t>
      </w:r>
    </w:p>
    <w:p>
      <w:pPr>
        <w:pStyle w:val="[Normal]"/>
        <w:jc w:val="center"/>
        <w:rPr>
          <w:color w:val="000000"/>
          <w:sz w:val="20"/>
        </w:rPr>
      </w:pPr>
    </w:p>
    <w:p>
      <w:pPr>
        <w:pStyle w:val="[Normal]"/>
        <w:jc w:val="center"/>
        <w:rPr>
          <w:color w:val="000000"/>
          <w:sz w:val="20"/>
        </w:rPr>
      </w:pPr>
      <w:r>
        <w:rPr>
          <w:b w:val="on"/>
          <w:color w:val="000000"/>
          <w:sz w:val="26"/>
          <w:u w:val="single"/>
        </w:rPr>
        <w:t xml:space="preserve">Rue du Culot, 5 à 1380 Lasne</w:t>
      </w:r>
    </w:p>
    <w:p>
      <w:pPr>
        <w:pStyle w:val="[Normal]"/>
        <w:jc w:val="center"/>
        <w:rPr>
          <w:b w:val="on"/>
          <w:color w:val="000000"/>
          <w:sz w:val="20"/>
        </w:rPr>
      </w:pPr>
    </w:p>
    <w:p>
      <w:pPr>
        <w:pStyle w:val="[Normal]"/>
        <w:jc w:val="center"/>
        <w:rPr>
          <w:b w:val="on"/>
          <w:color w:val="000000"/>
          <w:sz w:val="20"/>
        </w:rPr>
      </w:pPr>
    </w:p>
    <w:p>
      <w:pPr>
        <w:pStyle w:val="[Normal]"/>
        <w:rPr>
          <w:color w:val="000000"/>
          <w:sz w:val="20"/>
        </w:rPr>
      </w:pPr>
      <w:r>
        <w:rPr>
          <w:b w:val="on"/>
          <w:color w:val="9B895F"/>
        </w:rPr>
        <w:t xml:space="preserve">Informations générales :</w:t>
      </w:r>
    </w:p>
    <w:p>
      <w:pPr>
        <w:pStyle w:val="[Normal]"/>
        <w:rPr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Nombre de chambre : 3 (2 + 1bureau)    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Garage / Parking : 1 / 4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Exposition : PLEIN Sud Ouest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Type de chauffage : Central Mazout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Année de construction : +/- 1.900 €</w:t>
      </w:r>
    </w:p>
    <w:p>
      <w:pPr>
        <w:pStyle w:val="[Normal]"/>
        <w:rPr>
          <w:color w:val="000000"/>
          <w:sz w:val="20"/>
        </w:rPr>
      </w:pPr>
    </w:p>
    <w:p>
      <w:pPr>
        <w:pStyle w:val="[Normal]"/>
        <w:rPr>
          <w:color w:val="000000"/>
          <w:sz w:val="20"/>
        </w:rPr>
      </w:pPr>
      <w:r>
        <w:rPr>
          <w:b w:val="on"/>
          <w:color w:val="9B895F"/>
        </w:rPr>
        <w:t xml:space="preserve">Surfaces :</w:t>
      </w:r>
    </w:p>
    <w:p>
      <w:pPr>
        <w:pStyle w:val="[Normal]"/>
        <w:rPr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Surface habitable : 152 m²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Surface terrasse : 30 m²</w:t>
      </w:r>
    </w:p>
    <w:p>
      <w:pPr>
        <w:pStyle w:val="[Normal]"/>
        <w:numPr>
          <w:ilvl w:val="0"/>
          <w:numId w:val="2"/>
        </w:numPr>
        <w:ind w:left="360" w:hanging="360"/>
        <w:rPr>
          <w:color w:val="000000"/>
          <w:sz w:val="20"/>
        </w:rPr>
      </w:pPr>
      <w:r>
        <w:rPr>
          <w:color w:val="000000"/>
          <w:sz w:val="20"/>
        </w:rPr>
        <w:t xml:space="preserve">Surface jardin : 1.400 m²</w:t>
      </w:r>
    </w:p>
    <w:p>
      <w:pPr>
        <w:pStyle w:val="[Normal]"/>
        <w:rPr>
          <w:color w:val="000000"/>
          <w:sz w:val="20"/>
        </w:rPr>
      </w:pPr>
    </w:p>
    <w:p>
      <w:pPr>
        <w:pStyle w:val="[Normal]"/>
        <w:rPr>
          <w:b w:val="on"/>
          <w:color w:val="FFC000"/>
          <w:sz w:val="20"/>
        </w:rPr>
      </w:pPr>
      <w:r>
        <w:rPr>
          <w:b w:val="on"/>
          <w:color w:val="9B895F"/>
        </w:rPr>
        <w:t xml:space="preserve">Détails : </w:t>
      </w:r>
    </w:p>
    <w:p>
      <w:pPr>
        <w:pStyle w:val="[Normal]"/>
        <w:rPr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3,70 x 3,28 = 12,16 m²</w:t>
      </w:r>
    </w:p>
    <w:p>
      <w:pPr>
        <w:pStyle w:val="Détail"/>
        <w:numPr>
          <w:ilvl w:val="0"/>
          <w:numId w:val="3"/>
        </w:numPr>
      </w:pPr>
      <w:r>
        <w:t xml:space="preserve">Hall  d'entrée : 4,02 x 1,04 = 4,18 m²</w:t>
      </w:r>
    </w:p>
    <w:p>
      <w:pPr>
        <w:pStyle w:val="Détail"/>
        <w:numPr>
          <w:ilvl w:val="0"/>
          <w:numId w:val="3"/>
        </w:numPr>
      </w:pPr>
      <w:r>
        <w:t xml:space="preserve">Office ou chambre bébé ou dressing ou bureau ou salle de jeu : 2,25 x 3,46 = 7,81 m²</w:t>
      </w:r>
    </w:p>
    <w:p>
      <w:pPr>
        <w:pStyle w:val="Détail"/>
        <w:numPr>
          <w:ilvl w:val="0"/>
          <w:numId w:val="3"/>
        </w:numPr>
      </w:pPr>
      <w:r>
        <w:t xml:space="preserve">Salon avec Feu Ouvert K7 BG avec soufflerie : 8,40 x 3,95 = 33,27 m²</w:t>
      </w:r>
    </w:p>
    <w:p>
      <w:pPr>
        <w:pStyle w:val="Détail"/>
        <w:numPr>
          <w:ilvl w:val="0"/>
          <w:numId w:val="3"/>
        </w:numPr>
      </w:pPr>
      <w:r>
        <w:t xml:space="preserve">Vestiaire placard</w:t>
      </w:r>
    </w:p>
    <w:p>
      <w:pPr>
        <w:pStyle w:val="Détail"/>
        <w:numPr>
          <w:ilvl w:val="0"/>
          <w:numId w:val="3"/>
        </w:numPr>
      </w:pPr>
      <w:r>
        <w:t xml:space="preserve">WC séparé avec lave-main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 en parquet - CH1 : 6,33 x 4,08 = 25,86 m² - CH2: 4,74 x 2,38 = 11,30 m² + renfoncement 2,28 x 1,10 = 2,52 m²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de bains 2 lavabos + bidet + wc + baignoire + rangemùent sous pente de toiture : 3,52 x 2,41 = 8,50 m²</w:t>
      </w:r>
    </w:p>
    <w:p>
      <w:pPr>
        <w:pStyle w:val="Type de détail"/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 cellier bien fraîche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Garage 1 voiture</w:t>
      </w:r>
    </w:p>
    <w:p>
      <w:pPr>
        <w:pStyle w:val="Détail"/>
        <w:numPr>
          <w:ilvl w:val="0"/>
          <w:numId w:val="3"/>
        </w:numPr>
      </w:pPr>
      <w:r>
        <w:t xml:space="preserve">4 Parkings</w:t>
      </w:r>
    </w:p>
    <w:p>
      <w:pPr>
        <w:pStyle w:val="Type de détail"/>
      </w:pPr>
      <w:r>
        <w:t xml:space="preserve">Terrain:</w:t>
      </w:r>
    </w:p>
    <w:p>
      <w:pPr>
        <w:pStyle w:val="Détail"/>
        <w:numPr>
          <w:ilvl w:val="0"/>
          <w:numId w:val="3"/>
        </w:numPr>
      </w:pPr>
      <w:r>
        <w:t xml:space="preserve">Arboré</w:t>
      </w:r>
    </w:p>
    <w:p>
      <w:pPr>
        <w:pStyle w:val="Détail"/>
        <w:numPr>
          <w:ilvl w:val="0"/>
          <w:numId w:val="3"/>
        </w:numPr>
      </w:pPr>
      <w:r>
        <w:t xml:space="preserve">Boisé</w:t>
      </w:r>
    </w:p>
    <w:p>
      <w:pPr>
        <w:pStyle w:val="Détail"/>
        <w:numPr>
          <w:ilvl w:val="0"/>
          <w:numId w:val="3"/>
        </w:numPr>
      </w:pPr>
      <w:r>
        <w:t xml:space="preserve">Cloturé</w:t>
      </w:r>
    </w:p>
    <w:p>
      <w:pPr>
        <w:pStyle w:val="Type de détail"/>
      </w:pPr>
      <w:r>
        <w:t xml:space="preserve">Terrain (suite):</w:t>
      </w:r>
    </w:p>
    <w:p>
      <w:pPr>
        <w:pStyle w:val="Détail"/>
        <w:numPr>
          <w:ilvl w:val="0"/>
          <w:numId w:val="3"/>
        </w:numPr>
      </w:pPr>
      <w:r>
        <w:t xml:space="preserve">Etang</w:t>
      </w:r>
    </w:p>
    <w:p>
      <w:pPr>
        <w:pStyle w:val="Détail"/>
        <w:numPr>
          <w:ilvl w:val="0"/>
          <w:numId w:val="3"/>
        </w:numPr>
      </w:pPr>
      <w:r>
        <w:t xml:space="preserve">Jardin 14 ares SUD - SUD/OUEST</w:t>
      </w: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linge raccord prévu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Evier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Bois double vitrage traité et repeint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70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20210415018930</w:t>
      </w:r>
    </w:p>
    <w:p>
      <w:pPr>
        <w:pStyle w:val="Détail"/>
        <w:numPr>
          <w:ilvl w:val="0"/>
          <w:numId w:val="3"/>
        </w:numPr>
      </w:pPr>
      <w:r>
        <w:t xml:space="preserve">Prestation énergétique 282 Kwh</w:t>
      </w:r>
    </w:p>
    <w:p>
      <w:pPr>
        <w:pStyle w:val="Détail"/>
        <w:numPr>
          <w:ilvl w:val="0"/>
          <w:numId w:val="3"/>
        </w:numPr>
      </w:pPr>
      <w:r>
        <w:t xml:space="preserve">Total énergie primaire 42.958 kwh/an</w:t>
      </w:r>
    </w:p>
    <w:p>
      <w:pPr>
        <w:pStyle w:val="Type de détail"/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Parquet flottant dans les chambres</w:t>
      </w:r>
    </w:p>
    <w:p>
      <w:pPr>
        <w:pStyle w:val="Type de détail"/>
      </w:pPr>
      <w:r>
        <w:t xml:space="preserve">Revêtement mural:</w:t>
      </w:r>
    </w:p>
    <w:p>
      <w:pPr>
        <w:pStyle w:val="Détail"/>
        <w:numPr>
          <w:ilvl w:val="0"/>
          <w:numId w:val="3"/>
        </w:numPr>
      </w:pPr>
      <w:r>
        <w:t xml:space="preserve">Peinture neuve partout</w:t>
      </w:r>
    </w:p>
    <w:p>
      <w:pPr>
        <w:pStyle w:val="Type de détail"/>
      </w:pPr>
      <w:r>
        <w:t xml:space="preserve">Vue:</w:t>
      </w:r>
    </w:p>
    <w:p>
      <w:pPr>
        <w:pStyle w:val="Détail"/>
        <w:numPr>
          <w:ilvl w:val="0"/>
          <w:numId w:val="3"/>
        </w:numPr>
      </w:pPr>
      <w:r>
        <w:t xml:space="preserve">Dégagée</w:t>
      </w:r>
    </w:p>
    <w:p>
      <w:pPr>
        <w:pStyle w:val="Détail"/>
        <w:numPr>
          <w:ilvl w:val="0"/>
          <w:numId w:val="3"/>
        </w:numPr>
      </w:pPr>
      <w:r>
        <w:t xml:space="preserve">Vue panoramique</w:t>
      </w:r>
    </w:p>
    <w:p>
      <w:pPr>
        <w:pStyle w:val="Détail"/>
        <w:numPr>
          <w:ilvl w:val="0"/>
          <w:numId w:val="3"/>
        </w:numPr>
      </w:pPr>
      <w:r>
        <w:t xml:space="preserve">Vue sur forêt/bois</w:t>
      </w:r>
    </w:p>
    <w:p>
      <w:pPr>
        <w:pStyle w:val="Détail"/>
        <w:numPr>
          <w:ilvl w:val="0"/>
          <w:numId w:val="3"/>
        </w:numPr>
      </w:pPr>
      <w:r>
        <w:t xml:space="preserve">Vue sur jardin</w:t>
      </w:r>
    </w:p>
    <w:p>
      <w:pPr>
        <w:pStyle w:val="[Normal]"/>
        <w:rPr>
          <w:b w:val="on"/>
          <w:color w:val="000000"/>
          <w:sz w:val="20"/>
        </w:rPr>
      </w:pPr>
    </w:p>
    <w:p>
      <w:pPr>
        <w:pStyle w:val="[Normal]"/>
        <w:rPr>
          <w:b w:val="on"/>
          <w:color w:val="9B895F"/>
        </w:rPr>
      </w:pPr>
      <w:r>
        <w:rPr>
          <w:b w:val="on"/>
          <w:color w:val="9B895F"/>
        </w:rPr>
        <w:t xml:space="preserve">Photos :</w:t>
      </w:r>
    </w:p>
    <w:p>
      <w:pPr>
        <w:pStyle w:val="[Normal]"/>
        <w:rPr>
          <w:b w:val="on"/>
          <w:color w:val="9B895F"/>
        </w:rPr>
      </w:pPr>
    </w:p>
    <w:p>
      <w:pPr>
        <w:pStyle w:val="[Normal]"/>
        <w:rPr>
          <w:b w:val="on"/>
          <w:color w:val="9B895F"/>
        </w:rPr>
      </w:pPr>
      <w:r>
        <w:drawing>
          <wp:inline distT="0" distB="0" distL="0" distR="0">
            <wp:extent cx="2286000" cy="152273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b w:val="on"/>
          <w:color w:val="9B895F"/>
        </w:rPr>
      </w:pPr>
    </w:p>
    <w:p>
      <w:pPr>
        <w:pStyle w:val="[Normal]"/>
        <w:rPr>
          <w:b w:val="on"/>
          <w:color w:val="9B895F"/>
        </w:rPr>
      </w:pPr>
      <w:r>
        <w:drawing>
          <wp:inline distT="0" distB="0" distL="0" distR="0">
            <wp:extent cx="2286000" cy="152273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b w:val="on"/>
          <w:color w:val="9B895F"/>
        </w:rPr>
      </w:pPr>
    </w:p>
    <w:p>
      <w:pPr>
        <w:pStyle w:val="[Normal]"/>
        <w:rPr>
          <w:b w:val="on"/>
          <w:color w:val="9B895F"/>
        </w:rPr>
      </w:pPr>
      <w:r>
        <w:drawing>
          <wp:inline distT="0" distB="0" distL="0" distR="0">
            <wp:extent cx="2286000" cy="152273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b w:val="on"/>
          <w:color w:val="9B895F"/>
        </w:rPr>
      </w:pPr>
    </w:p>
    <w:p>
      <w:pPr>
        <w:pStyle w:val="[Normal]"/>
        <w:rPr>
          <w:b w:val="on"/>
          <w:color w:val="9B895F"/>
        </w:rPr>
      </w:pPr>
      <w:r>
        <w:drawing>
          <wp:inline distT="0" distB="0" distL="0" distR="0">
            <wp:extent cx="2286000" cy="152273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b w:val="on"/>
          <w:color w:val="9B895F"/>
        </w:rPr>
      </w:pPr>
    </w:p>
    <w:p>
      <w:pPr>
        <w:pStyle w:val="[Normal]"/>
        <w:rPr>
          <w:b w:val="on"/>
          <w:color w:val="9B895F"/>
        </w:rPr>
      </w:pPr>
      <w:r>
        <w:drawing>
          <wp:inline distT="0" distB="0" distL="0" distR="0">
            <wp:extent cx="2286000" cy="152273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b w:val="on"/>
          <w:color w:val="9B895F"/>
        </w:rPr>
      </w:pPr>
    </w:p>
    <w:p>
      <w:pPr>
        <w:pStyle w:val="[Normal]"/>
        <w:rPr>
          <w:b w:val="on"/>
          <w:color w:val="9B895F"/>
        </w:rPr>
      </w:pPr>
      <w:r>
        <w:drawing>
          <wp:inline distT="0" distB="0" distL="0" distR="0">
            <wp:extent cx="2286000" cy="152273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b w:val="on"/>
          <w:color w:val="9B895F"/>
        </w:rPr>
      </w:pPr>
    </w:p>
    <w:p>
      <w:pPr>
        <w:pStyle w:val="[Normal]"/>
        <w:rPr>
          <w:b w:val="on"/>
          <w:color w:val="9B895F"/>
        </w:rPr>
      </w:pPr>
      <w:r>
        <w:drawing>
          <wp:inline distT="0" distB="0" distL="0" distR="0">
            <wp:extent cx="2286000" cy="152273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b w:val="on"/>
          <w:color w:val="9B895F"/>
        </w:rPr>
      </w:pPr>
    </w:p>
    <w:p>
      <w:pPr>
        <w:pStyle w:val="[Normal]"/>
        <w:rPr>
          <w:b w:val="on"/>
          <w:color w:val="9B895F"/>
        </w:rPr>
      </w:pPr>
      <w:r>
        <w:drawing>
          <wp:inline distT="0" distB="0" distL="0" distR="0">
            <wp:extent cx="2286000" cy="152273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b w:val="on"/>
          <w:color w:val="9B895F"/>
        </w:rPr>
      </w:pPr>
    </w:p>
    <w:p>
      <w:pPr>
        <w:pStyle w:val="[Normal]"/>
        <w:rPr>
          <w:b w:val="on"/>
          <w:color w:val="9B895F"/>
        </w:rPr>
      </w:pPr>
      <w:r>
        <w:drawing>
          <wp:inline distT="0" distB="0" distL="0" distR="0">
            <wp:extent cx="2286000" cy="152273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52273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5"/>
      <w:footerReference w:type="default" r:id="rId0002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sz w:val="20"/>
            </w:rPr>
          </w:pPr>
          <w:r>
            <w:rPr>
              <w:sz w:val="20"/>
            </w:rPr>
            <w:t xml:space="preserve">Century 21 Louise  Tél : 02 360 10 10 Site web :  www.century21.be</w:t>
          </w:r>
        </w:p>
        <w:p>
          <w:pPr>
            <w:pStyle w:val="[Normal]"/>
            <w:jc w:val="center"/>
            <w:rPr>
              <w:sz w:val="20"/>
              <w:shd w:val="clear" w:fill="000000"/>
            </w:rPr>
          </w:pPr>
          <w:r>
            <w:rPr>
              <w:sz w:val="20"/>
            </w:rPr>
            <w:t xml:space="preserve">Email : info@century21boondael.be</w:t>
          </w:r>
        </w:p>
      </w:tc>
    </w:tr>
  </w:tbl>
  <w:p>
    <w:pPr>
      <w:pStyle w:val="[Normal]"/>
      <w:jc w:val="center"/>
      <w:rPr>
        <w:color w:val="000000"/>
        <w:sz w:val="16"/>
      </w:rPr>
    </w:pPr>
    <w:r>
      <w:rPr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color w:val="000000"/>
        <w:sz w:val="16"/>
      </w:rPr>
    </w:pPr>
    <w:r>
      <w:rPr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</w:p>
      </w:tc>
    </w:tr>
  </w:tbl>
  <w:p>
    <w:pPr>
      <w:pStyle w:val="[Normal]"/>
      <w:rPr>
        <w:sz w:val="20"/>
      </w:rPr>
    </w:pPr>
    <w:r>
      <w:rPr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rPr>
        <w:sz w:val="20"/>
      </w:rPr>
    </w:pPr>
    <w:r>
      <w:rPr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5" Type="http://schemas.openxmlformats.org/officeDocument/2006/relationships/header" Target="header0001.xml"/>
	<Relationship Id="rId0002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7" Type="http://schemas.openxmlformats.org/officeDocument/2006/relationships/numbering" Target="numbering.xml"/>
	<Relationship Id="rId00028" Type="http://schemas.openxmlformats.org/officeDocument/2006/relationships/fontTable" Target="fontTable.xml"/>
	<Relationship Id="rId0002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